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F8F0" w14:textId="60BD2123" w:rsidR="0079572F" w:rsidRPr="00FA70D0" w:rsidRDefault="00855A2C">
      <w:pPr>
        <w:pStyle w:val="a4"/>
        <w:ind w:left="2" w:hanging="4"/>
        <w:rPr>
          <w:rFonts w:eastAsia="標楷體"/>
        </w:rPr>
      </w:pPr>
      <w:r>
        <w:rPr>
          <w:rFonts w:eastAsia="標楷體" w:cs="新細明體" w:hint="eastAsia"/>
          <w:lang w:eastAsia="zh-TW"/>
        </w:rPr>
        <w:t>論文</w:t>
      </w:r>
      <w:r w:rsidR="0079572F" w:rsidRPr="00FA70D0">
        <w:rPr>
          <w:rFonts w:eastAsia="標楷體" w:cs="新細明體"/>
          <w:lang w:eastAsia="zh-TW"/>
        </w:rPr>
        <w:t>題目</w:t>
      </w:r>
    </w:p>
    <w:p w14:paraId="5960F743" w14:textId="2B69A5D6" w:rsidR="0045160D" w:rsidRDefault="00CA5AC3">
      <w:pPr>
        <w:ind w:left="0" w:hanging="2"/>
        <w:jc w:val="center"/>
        <w:rPr>
          <w:rFonts w:eastAsia="標楷體"/>
          <w:i/>
          <w:sz w:val="24"/>
          <w:szCs w:val="24"/>
        </w:rPr>
      </w:pPr>
      <w:r w:rsidRPr="00FA70D0">
        <w:rPr>
          <w:rFonts w:eastAsia="標楷體"/>
          <w:i/>
          <w:sz w:val="24"/>
          <w:szCs w:val="24"/>
        </w:rPr>
        <w:t>Short Paper/ Full Paper</w:t>
      </w:r>
    </w:p>
    <w:p w14:paraId="0F0BBB64" w14:textId="751E7CF6" w:rsidR="00855A2C" w:rsidRPr="00B72DF7" w:rsidRDefault="00855A2C">
      <w:pPr>
        <w:ind w:left="0" w:hanging="2"/>
        <w:jc w:val="center"/>
        <w:rPr>
          <w:rFonts w:eastAsia="標楷體" w:cs="新細明體"/>
          <w:color w:val="FF0000"/>
          <w:lang w:eastAsia="zh-TW"/>
        </w:rPr>
      </w:pPr>
      <w:r w:rsidRPr="00B72DF7">
        <w:rPr>
          <w:rFonts w:eastAsia="標楷體" w:cs="新細明體" w:hint="eastAsia"/>
          <w:color w:val="FF0000"/>
          <w:lang w:eastAsia="zh-TW"/>
        </w:rPr>
        <w:t>（請在上方註明您的稿件為短篇論文或完整論文，並在繳交時將此行刪除）</w:t>
      </w:r>
    </w:p>
    <w:p w14:paraId="206CDB13" w14:textId="77777777" w:rsidR="0045160D" w:rsidRPr="00FA70D0" w:rsidRDefault="0045160D" w:rsidP="00277779">
      <w:pPr>
        <w:ind w:leftChars="0" w:left="0" w:firstLineChars="0" w:firstLine="0"/>
        <w:rPr>
          <w:rFonts w:eastAsia="標楷體"/>
          <w:sz w:val="24"/>
          <w:szCs w:val="24"/>
          <w:lang w:eastAsia="zh-TW"/>
        </w:rPr>
      </w:pPr>
    </w:p>
    <w:p w14:paraId="0B1D23EC" w14:textId="715CF969" w:rsidR="0045160D" w:rsidRPr="00FA70D0" w:rsidRDefault="007775E5">
      <w:pPr>
        <w:pStyle w:val="1"/>
        <w:ind w:left="1" w:hanging="3"/>
        <w:rPr>
          <w:rFonts w:eastAsia="標楷體"/>
          <w:b w:val="0"/>
          <w:lang w:eastAsia="zh-TW"/>
        </w:rPr>
      </w:pPr>
      <w:r w:rsidRPr="00FA70D0">
        <w:rPr>
          <w:rFonts w:eastAsia="標楷體" w:cs="新細明體"/>
          <w:lang w:eastAsia="zh-TW"/>
        </w:rPr>
        <w:t>摘要</w:t>
      </w:r>
    </w:p>
    <w:p w14:paraId="77F7DB2A" w14:textId="69C42C52" w:rsidR="0045160D" w:rsidRPr="00FA70D0" w:rsidRDefault="00FF3DBB" w:rsidP="00FF3DBB">
      <w:pPr>
        <w:ind w:leftChars="0" w:left="0" w:firstLineChars="200" w:firstLine="400"/>
        <w:rPr>
          <w:rFonts w:eastAsia="標楷體" w:cs="Consolas"/>
          <w:color w:val="000000"/>
          <w:sz w:val="27"/>
          <w:szCs w:val="27"/>
          <w:lang w:eastAsia="zh-TW"/>
        </w:rPr>
      </w:pPr>
      <w:r w:rsidRPr="00FA70D0">
        <w:rPr>
          <w:rFonts w:eastAsia="標楷體" w:cs="新細明體"/>
          <w:lang w:eastAsia="zh-TW"/>
        </w:rPr>
        <w:t>在本文件中，我們描述了</w:t>
      </w:r>
      <w:r w:rsidRPr="00FA70D0">
        <w:rPr>
          <w:rFonts w:eastAsia="標楷體" w:cs="新細明體"/>
          <w:lang w:eastAsia="zh-TW"/>
        </w:rPr>
        <w:t xml:space="preserve"> UHIMA202</w:t>
      </w:r>
      <w:r w:rsidR="004378CA">
        <w:rPr>
          <w:rFonts w:eastAsia="標楷體" w:cs="新細明體" w:hint="eastAsia"/>
          <w:lang w:eastAsia="zh-TW"/>
        </w:rPr>
        <w:t>6</w:t>
      </w:r>
      <w:r w:rsidRPr="00FA70D0">
        <w:rPr>
          <w:rFonts w:eastAsia="標楷體" w:cs="新細明體"/>
          <w:lang w:eastAsia="zh-TW"/>
        </w:rPr>
        <w:t xml:space="preserve"> </w:t>
      </w:r>
      <w:r w:rsidRPr="00FA70D0">
        <w:rPr>
          <w:rFonts w:eastAsia="標楷體" w:cs="新細明體"/>
          <w:lang w:eastAsia="zh-TW"/>
        </w:rPr>
        <w:t>和</w:t>
      </w:r>
      <w:r w:rsidRPr="00FA70D0">
        <w:rPr>
          <w:rFonts w:eastAsia="標楷體" w:cs="新細明體"/>
          <w:lang w:eastAsia="zh-TW"/>
        </w:rPr>
        <w:t xml:space="preserve"> TLCMA202</w:t>
      </w:r>
      <w:r w:rsidR="004378CA">
        <w:rPr>
          <w:rFonts w:eastAsia="標楷體" w:cs="新細明體" w:hint="eastAsia"/>
          <w:lang w:eastAsia="zh-TW"/>
        </w:rPr>
        <w:t>6</w:t>
      </w:r>
      <w:r w:rsidRPr="00FA70D0">
        <w:rPr>
          <w:rFonts w:eastAsia="標楷體" w:cs="新細明體"/>
          <w:lang w:eastAsia="zh-TW"/>
        </w:rPr>
        <w:t xml:space="preserve"> </w:t>
      </w:r>
      <w:r w:rsidRPr="00FA70D0">
        <w:rPr>
          <w:rFonts w:eastAsia="標楷體" w:cs="新細明體"/>
          <w:lang w:eastAsia="zh-TW"/>
        </w:rPr>
        <w:t>會議論文集的格式要求。請仔細閱讀本文件。您可以使用本文件作為模板，並將您的論文內容複製到這裡。請務必遵守格式要求。摘要不得超過</w:t>
      </w:r>
      <w:r w:rsidRPr="00FA70D0">
        <w:rPr>
          <w:rFonts w:eastAsia="標楷體" w:cs="新細明體"/>
          <w:lang w:eastAsia="zh-TW"/>
        </w:rPr>
        <w:t xml:space="preserve"> 150 </w:t>
      </w:r>
      <w:r w:rsidRPr="00FA70D0">
        <w:rPr>
          <w:rFonts w:eastAsia="標楷體" w:cs="新細明體"/>
          <w:lang w:eastAsia="zh-TW"/>
        </w:rPr>
        <w:t>字，因為摘要也將用於會議程序中。</w:t>
      </w:r>
      <w:r w:rsidR="007E4879" w:rsidRPr="00FA70D0">
        <w:rPr>
          <w:rFonts w:eastAsia="標楷體" w:cs="新細明體"/>
          <w:lang w:eastAsia="zh-TW"/>
        </w:rPr>
        <w:t xml:space="preserve"> </w:t>
      </w:r>
    </w:p>
    <w:p w14:paraId="7A9FD091" w14:textId="05C880CA" w:rsidR="0045160D" w:rsidRPr="00FA70D0" w:rsidRDefault="007775E5">
      <w:pPr>
        <w:pStyle w:val="2"/>
        <w:ind w:left="0" w:hanging="2"/>
        <w:rPr>
          <w:rFonts w:eastAsia="標楷體"/>
          <w:i w:val="0"/>
          <w:sz w:val="20"/>
          <w:lang w:eastAsia="zh-TW"/>
        </w:rPr>
      </w:pPr>
      <w:r w:rsidRPr="00FA70D0">
        <w:rPr>
          <w:rFonts w:eastAsia="標楷體" w:cs="新細明體"/>
          <w:i w:val="0"/>
          <w:sz w:val="20"/>
          <w:lang w:eastAsia="zh-TW"/>
        </w:rPr>
        <w:t>關鍵字</w:t>
      </w:r>
      <w:r w:rsidRPr="00FA70D0">
        <w:rPr>
          <w:rFonts w:eastAsia="標楷體" w:cs="新細明體"/>
          <w:i w:val="0"/>
          <w:sz w:val="20"/>
          <w:lang w:eastAsia="zh-TW"/>
        </w:rPr>
        <w:t>(</w:t>
      </w:r>
      <w:r w:rsidRPr="00FA70D0">
        <w:rPr>
          <w:rFonts w:eastAsia="標楷體" w:cs="新細明體"/>
          <w:i w:val="0"/>
          <w:sz w:val="20"/>
          <w:lang w:eastAsia="zh-TW"/>
        </w:rPr>
        <w:t>不超過</w:t>
      </w:r>
      <w:r w:rsidRPr="00FA70D0">
        <w:rPr>
          <w:rFonts w:eastAsia="標楷體" w:cs="新細明體"/>
          <w:i w:val="0"/>
          <w:sz w:val="20"/>
          <w:lang w:eastAsia="zh-TW"/>
        </w:rPr>
        <w:t>5</w:t>
      </w:r>
      <w:r w:rsidRPr="00FA70D0">
        <w:rPr>
          <w:rFonts w:eastAsia="標楷體" w:cs="新細明體"/>
          <w:i w:val="0"/>
          <w:sz w:val="20"/>
          <w:lang w:eastAsia="zh-TW"/>
        </w:rPr>
        <w:t>個</w:t>
      </w:r>
      <w:r w:rsidRPr="00FA70D0">
        <w:rPr>
          <w:rFonts w:eastAsia="標楷體" w:cs="新細明體"/>
          <w:i w:val="0"/>
          <w:sz w:val="20"/>
          <w:lang w:eastAsia="zh-TW"/>
        </w:rPr>
        <w:t>)</w:t>
      </w:r>
    </w:p>
    <w:p w14:paraId="601143AF" w14:textId="5017F725" w:rsidR="0045160D" w:rsidRPr="00FA70D0" w:rsidRDefault="00B72DF7">
      <w:pPr>
        <w:ind w:left="0" w:hanging="2"/>
        <w:rPr>
          <w:rFonts w:eastAsia="標楷體"/>
          <w:lang w:eastAsia="zh-TW"/>
        </w:rPr>
      </w:pPr>
      <w:r w:rsidRPr="00B72DF7">
        <w:rPr>
          <w:rFonts w:eastAsia="標楷體" w:cs="新細明體"/>
          <w:lang w:eastAsia="zh-TW"/>
        </w:rPr>
        <w:t xml:space="preserve">AI </w:t>
      </w:r>
      <w:r w:rsidRPr="00B72DF7">
        <w:rPr>
          <w:rFonts w:eastAsia="標楷體" w:cs="新細明體"/>
          <w:lang w:eastAsia="zh-TW"/>
        </w:rPr>
        <w:t>賦能智慧照護</w:t>
      </w:r>
      <w:r w:rsidR="007775E5" w:rsidRPr="00FA70D0">
        <w:rPr>
          <w:rFonts w:eastAsia="標楷體" w:cs="新細明體"/>
          <w:lang w:eastAsia="zh-TW"/>
        </w:rPr>
        <w:t>、國立中山大學</w:t>
      </w:r>
      <w:r w:rsidRPr="00FA70D0">
        <w:rPr>
          <w:rFonts w:eastAsia="標楷體" w:cs="新細明體"/>
          <w:lang w:eastAsia="zh-TW"/>
        </w:rPr>
        <w:t>、</w:t>
      </w:r>
      <w:r w:rsidR="007775E5" w:rsidRPr="00FA70D0">
        <w:rPr>
          <w:rFonts w:eastAsia="標楷體" w:cs="新細明體"/>
          <w:lang w:eastAsia="zh-TW"/>
        </w:rPr>
        <w:t>國際健康資訊管理</w:t>
      </w:r>
      <w:r w:rsidRPr="00FA70D0">
        <w:rPr>
          <w:rFonts w:eastAsia="標楷體" w:cs="新細明體"/>
          <w:lang w:eastAsia="zh-TW"/>
        </w:rPr>
        <w:t>、</w:t>
      </w:r>
      <w:r w:rsidR="007775E5" w:rsidRPr="00FA70D0">
        <w:rPr>
          <w:rFonts w:eastAsia="標楷體" w:cs="新細明體"/>
          <w:lang w:eastAsia="zh-TW"/>
        </w:rPr>
        <w:t>台灣長期照護管理</w:t>
      </w:r>
    </w:p>
    <w:p w14:paraId="115E77E7" w14:textId="5F0EB3C8" w:rsidR="0045160D" w:rsidRPr="00FA70D0" w:rsidRDefault="005C22FE">
      <w:pPr>
        <w:pStyle w:val="1"/>
        <w:ind w:left="1" w:hanging="3"/>
        <w:rPr>
          <w:rFonts w:eastAsia="標楷體" w:cs="新細明體"/>
          <w:lang w:eastAsia="zh-TW"/>
        </w:rPr>
      </w:pPr>
      <w:r w:rsidRPr="00FA70D0">
        <w:rPr>
          <w:rFonts w:eastAsia="標楷體" w:cs="新細明體"/>
          <w:lang w:eastAsia="zh-TW"/>
        </w:rPr>
        <w:t>簡介</w:t>
      </w:r>
    </w:p>
    <w:p w14:paraId="702A9EE6" w14:textId="1FBA500B" w:rsidR="0045160D" w:rsidRPr="00FA70D0" w:rsidRDefault="00FF3DBB" w:rsidP="00FF3DBB">
      <w:pPr>
        <w:ind w:leftChars="0" w:left="0" w:firstLineChars="200" w:firstLine="400"/>
        <w:rPr>
          <w:rFonts w:eastAsia="標楷體"/>
          <w:color w:val="FF0000"/>
          <w:lang w:eastAsia="zh-TW"/>
        </w:rPr>
      </w:pPr>
      <w:r w:rsidRPr="00FA70D0">
        <w:rPr>
          <w:rFonts w:eastAsia="標楷體" w:cs="新細明體"/>
          <w:lang w:eastAsia="zh-TW"/>
        </w:rPr>
        <w:t>會議的接受論文將發表在論文集中</w:t>
      </w:r>
      <w:r w:rsidRPr="00FA70D0">
        <w:rPr>
          <w:rFonts w:eastAsia="標楷體" w:cs="新細明體"/>
          <w:lang w:eastAsia="zh-TW"/>
        </w:rPr>
        <w:t>(</w:t>
      </w:r>
      <w:r w:rsidRPr="00FA70D0">
        <w:rPr>
          <w:rFonts w:eastAsia="標楷體" w:cs="新細明體"/>
          <w:lang w:eastAsia="zh-TW"/>
        </w:rPr>
        <w:t>僅摘要</w:t>
      </w:r>
      <w:r w:rsidRPr="00FA70D0">
        <w:rPr>
          <w:rFonts w:eastAsia="標楷體" w:cs="新細明體"/>
          <w:lang w:eastAsia="zh-TW"/>
        </w:rPr>
        <w:t>)</w:t>
      </w:r>
      <w:r w:rsidRPr="00FA70D0">
        <w:rPr>
          <w:rFonts w:eastAsia="標楷體" w:cs="新細明體"/>
          <w:lang w:eastAsia="zh-TW"/>
        </w:rPr>
        <w:t>。我們要求作者在提交至</w:t>
      </w:r>
      <w:r w:rsidRPr="00FA70D0">
        <w:rPr>
          <w:rFonts w:eastAsia="標楷體" w:cs="新細明體"/>
          <w:lang w:eastAsia="zh-TW"/>
        </w:rPr>
        <w:t xml:space="preserve"> UHIMA202</w:t>
      </w:r>
      <w:r w:rsidR="004378CA">
        <w:rPr>
          <w:rFonts w:eastAsia="標楷體" w:cs="新細明體" w:hint="eastAsia"/>
          <w:lang w:eastAsia="zh-TW"/>
        </w:rPr>
        <w:t>6</w:t>
      </w:r>
      <w:r w:rsidRPr="00FA70D0">
        <w:rPr>
          <w:rFonts w:eastAsia="標楷體" w:cs="新細明體"/>
          <w:lang w:eastAsia="zh-TW"/>
        </w:rPr>
        <w:t xml:space="preserve"> </w:t>
      </w:r>
      <w:r w:rsidRPr="00FA70D0">
        <w:rPr>
          <w:rFonts w:eastAsia="標楷體" w:cs="新細明體"/>
          <w:lang w:eastAsia="zh-TW"/>
        </w:rPr>
        <w:t>和</w:t>
      </w:r>
      <w:r w:rsidRPr="00FA70D0">
        <w:rPr>
          <w:rFonts w:eastAsia="標楷體" w:cs="新細明體"/>
          <w:lang w:eastAsia="zh-TW"/>
        </w:rPr>
        <w:t xml:space="preserve"> TLCMA202</w:t>
      </w:r>
      <w:r w:rsidR="004378CA">
        <w:rPr>
          <w:rFonts w:eastAsia="標楷體" w:cs="新細明體" w:hint="eastAsia"/>
          <w:lang w:eastAsia="zh-TW"/>
        </w:rPr>
        <w:t>6</w:t>
      </w:r>
      <w:r w:rsidRPr="00FA70D0">
        <w:rPr>
          <w:rFonts w:eastAsia="標楷體" w:cs="新細明體"/>
          <w:lang w:eastAsia="zh-TW"/>
        </w:rPr>
        <w:t xml:space="preserve"> </w:t>
      </w:r>
      <w:r w:rsidRPr="00FA70D0">
        <w:rPr>
          <w:rFonts w:eastAsia="標楷體" w:cs="新細明體"/>
          <w:lang w:eastAsia="zh-TW"/>
        </w:rPr>
        <w:t>時遵循這些基本指南。您應該將您的論文格式調整與本文件完全一致。</w:t>
      </w:r>
      <w:r w:rsidRPr="00FA70D0">
        <w:rPr>
          <w:rFonts w:eastAsia="標楷體" w:cs="新細明體"/>
          <w:color w:val="FF0000"/>
          <w:lang w:eastAsia="zh-TW"/>
        </w:rPr>
        <w:t>初次提交時，請勿包含任何作者資訊，以便進行審查。</w:t>
      </w:r>
    </w:p>
    <w:p w14:paraId="2E1ED06C" w14:textId="5F894FB3" w:rsidR="0045160D" w:rsidRPr="00FA70D0" w:rsidRDefault="005C22FE">
      <w:pPr>
        <w:pStyle w:val="1"/>
        <w:ind w:left="1" w:hanging="3"/>
        <w:rPr>
          <w:rFonts w:eastAsia="標楷體"/>
          <w:lang w:eastAsia="zh-TW"/>
        </w:rPr>
      </w:pPr>
      <w:r w:rsidRPr="00FA70D0">
        <w:rPr>
          <w:rFonts w:eastAsia="標楷體" w:cs="新細明體"/>
          <w:lang w:eastAsia="zh-TW"/>
        </w:rPr>
        <w:t>頁面規範</w:t>
      </w:r>
    </w:p>
    <w:p w14:paraId="384716CC" w14:textId="3398A745" w:rsidR="005E0BB5" w:rsidRPr="00FA70D0" w:rsidRDefault="005E0BB5" w:rsidP="005E0BB5">
      <w:pPr>
        <w:ind w:leftChars="0" w:left="0" w:firstLineChars="200" w:firstLine="400"/>
        <w:rPr>
          <w:rFonts w:eastAsia="標楷體" w:cs="新細明體"/>
          <w:lang w:eastAsia="zh-TW"/>
        </w:rPr>
      </w:pPr>
      <w:r w:rsidRPr="00FA70D0">
        <w:rPr>
          <w:rFonts w:eastAsia="標楷體" w:cs="新細明體"/>
          <w:lang w:eastAsia="zh-TW"/>
        </w:rPr>
        <w:t>頁面應使用美國標準信紙（</w:t>
      </w:r>
      <w:r w:rsidRPr="00FA70D0">
        <w:rPr>
          <w:rFonts w:eastAsia="標楷體" w:cs="新細明體"/>
          <w:lang w:eastAsia="zh-TW"/>
        </w:rPr>
        <w:t>US Letter</w:t>
      </w:r>
      <w:r w:rsidRPr="00FA70D0">
        <w:rPr>
          <w:rFonts w:eastAsia="標楷體" w:cs="新細明體"/>
          <w:lang w:eastAsia="zh-TW"/>
        </w:rPr>
        <w:t>）尺寸，您的內容（不包括頁首和頁尾）應置於</w:t>
      </w:r>
      <w:r w:rsidRPr="00FA70D0">
        <w:rPr>
          <w:rFonts w:eastAsia="標楷體" w:cs="新細明體"/>
          <w:lang w:eastAsia="zh-TW"/>
        </w:rPr>
        <w:t xml:space="preserve"> 18 x 23.5 </w:t>
      </w:r>
      <w:r w:rsidRPr="00FA70D0">
        <w:rPr>
          <w:rFonts w:eastAsia="標楷體" w:cs="新細明體"/>
          <w:lang w:eastAsia="zh-TW"/>
        </w:rPr>
        <w:t>公分（</w:t>
      </w:r>
      <w:r w:rsidRPr="00FA70D0">
        <w:rPr>
          <w:rFonts w:eastAsia="標楷體" w:cs="新細明體"/>
          <w:lang w:eastAsia="zh-TW"/>
        </w:rPr>
        <w:t xml:space="preserve">7 x 9.25 </w:t>
      </w:r>
      <w:r w:rsidRPr="00FA70D0">
        <w:rPr>
          <w:rFonts w:eastAsia="標楷體" w:cs="新細明體"/>
          <w:lang w:eastAsia="zh-TW"/>
        </w:rPr>
        <w:t>英吋）的矩形區域內，從頁面頂端</w:t>
      </w:r>
      <w:r w:rsidRPr="00FA70D0">
        <w:rPr>
          <w:rFonts w:eastAsia="標楷體" w:cs="新細明體"/>
          <w:lang w:eastAsia="zh-TW"/>
        </w:rPr>
        <w:t xml:space="preserve"> 1.9 </w:t>
      </w:r>
      <w:r w:rsidRPr="00FA70D0">
        <w:rPr>
          <w:rFonts w:eastAsia="標楷體" w:cs="新細明體"/>
          <w:lang w:eastAsia="zh-TW"/>
        </w:rPr>
        <w:t>公分（</w:t>
      </w:r>
      <w:r w:rsidRPr="00FA70D0">
        <w:rPr>
          <w:rFonts w:eastAsia="標楷體" w:cs="新細明體"/>
          <w:lang w:eastAsia="zh-TW"/>
        </w:rPr>
        <w:t xml:space="preserve">0.75 </w:t>
      </w:r>
      <w:r w:rsidRPr="00FA70D0">
        <w:rPr>
          <w:rFonts w:eastAsia="標楷體" w:cs="新細明體"/>
          <w:lang w:eastAsia="zh-TW"/>
        </w:rPr>
        <w:t>英吋）</w:t>
      </w:r>
      <w:r w:rsidRPr="00FA70D0">
        <w:rPr>
          <w:rFonts w:eastAsia="標楷體" w:cs="新細明體"/>
          <w:lang w:eastAsia="zh-TW"/>
        </w:rPr>
        <w:t xml:space="preserve"> </w:t>
      </w:r>
      <w:r w:rsidRPr="00FA70D0">
        <w:rPr>
          <w:rFonts w:eastAsia="標楷體" w:cs="新細明體"/>
          <w:lang w:eastAsia="zh-TW"/>
        </w:rPr>
        <w:t>開始。左右邊界應對齊，所有邊界應設為</w:t>
      </w:r>
      <w:r w:rsidRPr="00FA70D0">
        <w:rPr>
          <w:rFonts w:eastAsia="標楷體" w:cs="新細明體"/>
          <w:lang w:eastAsia="zh-TW"/>
        </w:rPr>
        <w:t xml:space="preserve"> 2.5 </w:t>
      </w:r>
      <w:r w:rsidRPr="00FA70D0">
        <w:rPr>
          <w:rFonts w:eastAsia="標楷體" w:cs="新細明體"/>
          <w:lang w:eastAsia="zh-TW"/>
        </w:rPr>
        <w:t>公分（</w:t>
      </w:r>
      <w:r w:rsidRPr="00FA70D0">
        <w:rPr>
          <w:rFonts w:eastAsia="標楷體" w:cs="新細明體"/>
          <w:lang w:eastAsia="zh-TW"/>
        </w:rPr>
        <w:t xml:space="preserve">1 </w:t>
      </w:r>
      <w:r w:rsidRPr="00FA70D0">
        <w:rPr>
          <w:rFonts w:eastAsia="標楷體" w:cs="新細明體"/>
          <w:lang w:eastAsia="zh-TW"/>
        </w:rPr>
        <w:t>英吋）。請特別注意，若使用</w:t>
      </w:r>
      <w:r w:rsidRPr="00FA70D0">
        <w:rPr>
          <w:rFonts w:eastAsia="標楷體" w:cs="新細明體"/>
          <w:lang w:eastAsia="zh-TW"/>
        </w:rPr>
        <w:t xml:space="preserve"> Mac </w:t>
      </w:r>
      <w:r w:rsidRPr="00FA70D0">
        <w:rPr>
          <w:rFonts w:eastAsia="標楷體" w:cs="新細明體"/>
          <w:lang w:eastAsia="zh-TW"/>
        </w:rPr>
        <w:t>版本的</w:t>
      </w:r>
      <w:r w:rsidRPr="00FA70D0">
        <w:rPr>
          <w:rFonts w:eastAsia="標楷體" w:cs="新細明體"/>
          <w:lang w:eastAsia="zh-TW"/>
        </w:rPr>
        <w:t xml:space="preserve"> Word</w:t>
      </w:r>
      <w:r w:rsidRPr="00FA70D0">
        <w:rPr>
          <w:rFonts w:eastAsia="標楷體" w:cs="新細明體"/>
          <w:lang w:eastAsia="zh-TW"/>
        </w:rPr>
        <w:t>，可能會導致這些尺寸發生意外變更。</w:t>
      </w:r>
    </w:p>
    <w:p w14:paraId="66942386" w14:textId="27E3AC53" w:rsidR="0045160D" w:rsidRPr="00FA70D0" w:rsidRDefault="005C22FE">
      <w:pPr>
        <w:pStyle w:val="1"/>
        <w:ind w:left="1" w:hanging="3"/>
        <w:rPr>
          <w:rFonts w:eastAsia="標楷體" w:cs="新細明體"/>
          <w:lang w:eastAsia="zh-TW"/>
        </w:rPr>
      </w:pPr>
      <w:r w:rsidRPr="00FA70D0">
        <w:rPr>
          <w:rFonts w:eastAsia="標楷體" w:cs="新細明體"/>
          <w:lang w:eastAsia="zh-TW"/>
        </w:rPr>
        <w:t>篇幅</w:t>
      </w:r>
    </w:p>
    <w:p w14:paraId="6C40218A" w14:textId="35FDF954" w:rsidR="008650C6" w:rsidRPr="00FA70D0" w:rsidRDefault="008650C6" w:rsidP="008650C6">
      <w:pPr>
        <w:ind w:leftChars="0" w:left="0" w:firstLineChars="200" w:firstLine="400"/>
        <w:rPr>
          <w:rFonts w:eastAsia="標楷體" w:cs="新細明體"/>
          <w:lang w:eastAsia="zh-TW"/>
        </w:rPr>
      </w:pPr>
      <w:r w:rsidRPr="00FA70D0">
        <w:rPr>
          <w:rFonts w:eastAsia="標楷體" w:cs="新細明體"/>
          <w:lang w:eastAsia="zh-TW"/>
        </w:rPr>
        <w:t>每種類型的投稿都有具體的頁數要求。請見每種類型投稿的要求。任何超過頁數限制的投稿將會被拒絕。頁數限制的目的在鼓勵作者將完整的論文發表於期刊。</w:t>
      </w:r>
    </w:p>
    <w:p w14:paraId="3245B1BC" w14:textId="6C8FC3FD" w:rsidR="008650C6" w:rsidRPr="00FA70D0" w:rsidRDefault="008650C6" w:rsidP="006A05FB">
      <w:pPr>
        <w:pStyle w:val="aff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textDirection w:val="lrTb"/>
        <w:rPr>
          <w:rFonts w:eastAsia="標楷體"/>
          <w:color w:val="FF0000"/>
          <w:lang w:eastAsia="zh-TW"/>
        </w:rPr>
      </w:pPr>
      <w:r w:rsidRPr="00FA70D0">
        <w:rPr>
          <w:rFonts w:eastAsia="標楷體" w:cs="新細明體"/>
          <w:color w:val="FF0000"/>
          <w:lang w:eastAsia="zh-TW"/>
        </w:rPr>
        <w:t>短篇論文：正在進行的研究，篇幅限制為</w:t>
      </w:r>
      <w:r w:rsidRPr="00FA70D0">
        <w:rPr>
          <w:rFonts w:eastAsia="標楷體" w:cs="新細明體"/>
          <w:color w:val="FF0000"/>
          <w:lang w:eastAsia="zh-TW"/>
        </w:rPr>
        <w:t xml:space="preserve"> 6 </w:t>
      </w:r>
      <w:r w:rsidRPr="00FA70D0">
        <w:rPr>
          <w:rFonts w:eastAsia="標楷體" w:cs="新細明體"/>
          <w:color w:val="FF0000"/>
          <w:lang w:eastAsia="zh-TW"/>
        </w:rPr>
        <w:t>頁內（包括摘要、圖表、表格、參考文獻、附錄）。</w:t>
      </w:r>
    </w:p>
    <w:p w14:paraId="1157F8F7" w14:textId="0B52B43C" w:rsidR="008650C6" w:rsidRPr="00FA70D0" w:rsidRDefault="008650C6" w:rsidP="008650C6">
      <w:pPr>
        <w:pStyle w:val="aff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textDirection w:val="lrTb"/>
        <w:rPr>
          <w:rFonts w:eastAsia="標楷體" w:cs="新細明體"/>
          <w:color w:val="FF0000"/>
          <w:lang w:eastAsia="zh-TW"/>
        </w:rPr>
      </w:pPr>
      <w:r w:rsidRPr="00FA70D0">
        <w:rPr>
          <w:rFonts w:eastAsia="標楷體" w:cs="新細明體"/>
          <w:color w:val="FF0000"/>
          <w:lang w:eastAsia="zh-TW"/>
        </w:rPr>
        <w:t>完整論文：已完成的研究成果，篇幅限制為</w:t>
      </w:r>
      <w:r w:rsidRPr="00FA70D0">
        <w:rPr>
          <w:rFonts w:eastAsia="標楷體" w:cs="新細明體"/>
          <w:color w:val="FF0000"/>
          <w:lang w:eastAsia="zh-TW"/>
        </w:rPr>
        <w:t xml:space="preserve"> 12 </w:t>
      </w:r>
      <w:r w:rsidRPr="00FA70D0">
        <w:rPr>
          <w:rFonts w:eastAsia="標楷體" w:cs="新細明體"/>
          <w:color w:val="FF0000"/>
          <w:lang w:eastAsia="zh-TW"/>
        </w:rPr>
        <w:t>頁內（包括摘要、圖表、表格、參考文獻、附錄）。</w:t>
      </w:r>
    </w:p>
    <w:p w14:paraId="662C0BA0" w14:textId="77777777" w:rsidR="0045160D" w:rsidRPr="00FA70D0" w:rsidRDefault="0045160D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0" w:hanging="2"/>
        <w:rPr>
          <w:rFonts w:eastAsia="標楷體"/>
          <w:color w:val="000000"/>
          <w:lang w:eastAsia="zh-TW"/>
        </w:rPr>
      </w:pPr>
    </w:p>
    <w:p w14:paraId="42C6F79B" w14:textId="429EA0A3" w:rsidR="0045160D" w:rsidRPr="00BD1E43" w:rsidRDefault="008D6506" w:rsidP="00BD1E43">
      <w:pPr>
        <w:pStyle w:val="a4"/>
        <w:ind w:left="2" w:hanging="4"/>
        <w:jc w:val="left"/>
        <w:rPr>
          <w:rFonts w:eastAsia="標楷體" w:cs="新細明體"/>
          <w:lang w:eastAsia="zh-TW"/>
        </w:rPr>
      </w:pPr>
      <w:r w:rsidRPr="00BD1E43">
        <w:rPr>
          <w:rFonts w:eastAsia="標楷體" w:cs="新細明體"/>
          <w:lang w:eastAsia="zh-TW"/>
        </w:rPr>
        <w:t>論文標題</w:t>
      </w:r>
    </w:p>
    <w:p w14:paraId="6615C029" w14:textId="2D0E3883" w:rsidR="0045160D" w:rsidRPr="00FA70D0" w:rsidRDefault="008D6506" w:rsidP="008D6506">
      <w:pPr>
        <w:ind w:leftChars="0" w:left="0" w:firstLineChars="200" w:firstLine="400"/>
        <w:rPr>
          <w:rFonts w:eastAsia="標楷體" w:cs="新細明體"/>
          <w:lang w:eastAsia="zh-TW"/>
        </w:rPr>
      </w:pPr>
      <w:r w:rsidRPr="00FA70D0">
        <w:rPr>
          <w:rFonts w:eastAsia="標楷體" w:cs="新細明體"/>
          <w:lang w:eastAsia="zh-TW"/>
        </w:rPr>
        <w:t>您的論文標題應使用標楷體</w:t>
      </w:r>
      <w:r w:rsidRPr="00FA70D0">
        <w:rPr>
          <w:rFonts w:eastAsia="標楷體" w:cs="新細明體"/>
          <w:lang w:eastAsia="zh-TW"/>
        </w:rPr>
        <w:t>(</w:t>
      </w:r>
      <w:r w:rsidRPr="00FA70D0">
        <w:rPr>
          <w:rFonts w:eastAsia="標楷體" w:cs="新細明體"/>
          <w:lang w:eastAsia="zh-TW"/>
        </w:rPr>
        <w:t>中文</w:t>
      </w:r>
      <w:r w:rsidRPr="00FA70D0">
        <w:rPr>
          <w:rFonts w:eastAsia="標楷體" w:cs="新細明體"/>
          <w:lang w:eastAsia="zh-TW"/>
        </w:rPr>
        <w:t>)</w:t>
      </w:r>
      <w:r w:rsidRPr="00FA70D0">
        <w:rPr>
          <w:rFonts w:eastAsia="標楷體" w:cs="新細明體"/>
          <w:lang w:eastAsia="zh-TW"/>
        </w:rPr>
        <w:t>、</w:t>
      </w:r>
      <w:r w:rsidRPr="00FA70D0">
        <w:rPr>
          <w:rFonts w:eastAsia="標楷體" w:cs="新細明體"/>
          <w:lang w:eastAsia="zh-TW"/>
        </w:rPr>
        <w:t>Georgia (</w:t>
      </w:r>
      <w:r w:rsidRPr="00FA70D0">
        <w:rPr>
          <w:rFonts w:eastAsia="標楷體" w:cs="新細明體"/>
          <w:lang w:eastAsia="zh-TW"/>
        </w:rPr>
        <w:t>英文</w:t>
      </w:r>
      <w:r w:rsidRPr="00FA70D0">
        <w:rPr>
          <w:rFonts w:eastAsia="標楷體" w:cs="新細明體"/>
          <w:lang w:eastAsia="zh-TW"/>
        </w:rPr>
        <w:t>)</w:t>
      </w:r>
      <w:r w:rsidRPr="00FA70D0">
        <w:rPr>
          <w:rFonts w:eastAsia="標楷體" w:cs="新細明體"/>
          <w:lang w:eastAsia="zh-TW"/>
        </w:rPr>
        <w:t>字體，</w:t>
      </w:r>
      <w:r w:rsidRPr="00FA70D0">
        <w:rPr>
          <w:rFonts w:eastAsia="標楷體" w:cs="新細明體"/>
          <w:lang w:eastAsia="zh-TW"/>
        </w:rPr>
        <w:t xml:space="preserve">20 </w:t>
      </w:r>
      <w:r w:rsidRPr="00FA70D0">
        <w:rPr>
          <w:rFonts w:eastAsia="標楷體" w:cs="新細明體"/>
          <w:lang w:eastAsia="zh-TW"/>
        </w:rPr>
        <w:t>點粗體。</w:t>
      </w:r>
    </w:p>
    <w:p w14:paraId="6B79D057" w14:textId="29B4FF95" w:rsidR="0045160D" w:rsidRPr="00FA70D0" w:rsidRDefault="00EE59DE">
      <w:pPr>
        <w:pStyle w:val="2"/>
        <w:ind w:left="0" w:hanging="2"/>
        <w:rPr>
          <w:rFonts w:eastAsia="標楷體"/>
          <w:lang w:eastAsia="zh-TW"/>
        </w:rPr>
      </w:pPr>
      <w:r w:rsidRPr="00FA70D0">
        <w:rPr>
          <w:rFonts w:eastAsia="標楷體" w:cs="新細明體"/>
          <w:lang w:eastAsia="zh-TW"/>
        </w:rPr>
        <w:t>內文字體</w:t>
      </w:r>
    </w:p>
    <w:p w14:paraId="3B3A8594" w14:textId="12C2EE44" w:rsidR="0045160D" w:rsidRPr="00FA70D0" w:rsidRDefault="001E382A" w:rsidP="001E382A">
      <w:pPr>
        <w:ind w:leftChars="0" w:left="0" w:firstLineChars="200" w:firstLine="400"/>
        <w:rPr>
          <w:rFonts w:eastAsia="標楷體"/>
          <w:lang w:eastAsia="zh-TW"/>
        </w:rPr>
      </w:pPr>
      <w:r w:rsidRPr="00FA70D0">
        <w:rPr>
          <w:rFonts w:eastAsia="標楷體" w:cs="新細明體"/>
          <w:color w:val="000000" w:themeColor="text1"/>
          <w:lang w:eastAsia="zh-TW"/>
        </w:rPr>
        <w:t>請使用</w:t>
      </w:r>
      <w:r w:rsidRPr="00FA70D0">
        <w:rPr>
          <w:rFonts w:eastAsia="標楷體" w:cs="新細明體"/>
          <w:color w:val="000000" w:themeColor="text1"/>
          <w:lang w:eastAsia="zh-TW"/>
        </w:rPr>
        <w:t xml:space="preserve"> 10 </w:t>
      </w:r>
      <w:r w:rsidRPr="00FA70D0">
        <w:rPr>
          <w:rFonts w:eastAsia="標楷體" w:cs="新細明體"/>
          <w:color w:val="000000" w:themeColor="text1"/>
          <w:lang w:eastAsia="zh-TW"/>
        </w:rPr>
        <w:t>點的</w:t>
      </w:r>
      <w:r w:rsidR="00EE59DE" w:rsidRPr="00FA70D0">
        <w:rPr>
          <w:rFonts w:eastAsia="標楷體" w:cs="新細明體"/>
          <w:lang w:eastAsia="zh-TW"/>
        </w:rPr>
        <w:t>標楷體</w:t>
      </w:r>
      <w:r w:rsidR="00EE59DE" w:rsidRPr="00FA70D0">
        <w:rPr>
          <w:rFonts w:eastAsia="標楷體" w:cs="新細明體"/>
          <w:lang w:eastAsia="zh-TW"/>
        </w:rPr>
        <w:t>(</w:t>
      </w:r>
      <w:r w:rsidR="00EE59DE" w:rsidRPr="00FA70D0">
        <w:rPr>
          <w:rFonts w:eastAsia="標楷體" w:cs="新細明體"/>
          <w:lang w:eastAsia="zh-TW"/>
        </w:rPr>
        <w:t>中文</w:t>
      </w:r>
      <w:r w:rsidR="00EE59DE" w:rsidRPr="00FA70D0">
        <w:rPr>
          <w:rFonts w:eastAsia="標楷體" w:cs="新細明體"/>
          <w:lang w:eastAsia="zh-TW"/>
        </w:rPr>
        <w:t>)</w:t>
      </w:r>
      <w:r w:rsidR="00EE59DE" w:rsidRPr="00FA70D0">
        <w:rPr>
          <w:rFonts w:eastAsia="標楷體" w:cs="新細明體"/>
          <w:lang w:eastAsia="zh-TW"/>
        </w:rPr>
        <w:t>、</w:t>
      </w:r>
      <w:r w:rsidR="00EE59DE" w:rsidRPr="00FA70D0">
        <w:rPr>
          <w:rFonts w:eastAsia="標楷體" w:cs="新細明體"/>
          <w:lang w:eastAsia="zh-TW"/>
        </w:rPr>
        <w:t>Georgia (</w:t>
      </w:r>
      <w:r w:rsidR="00EE59DE" w:rsidRPr="00FA70D0">
        <w:rPr>
          <w:rFonts w:eastAsia="標楷體" w:cs="新細明體"/>
          <w:lang w:eastAsia="zh-TW"/>
        </w:rPr>
        <w:t>英文</w:t>
      </w:r>
      <w:r w:rsidR="00EE59DE" w:rsidRPr="00FA70D0">
        <w:rPr>
          <w:rFonts w:eastAsia="標楷體" w:cs="新細明體"/>
          <w:lang w:eastAsia="zh-TW"/>
        </w:rPr>
        <w:t>)</w:t>
      </w:r>
      <w:r w:rsidR="00EE59DE" w:rsidRPr="00FA70D0">
        <w:rPr>
          <w:rFonts w:eastAsia="標楷體" w:cs="新細明體"/>
          <w:lang w:eastAsia="zh-TW"/>
        </w:rPr>
        <w:t>字體</w:t>
      </w:r>
      <w:r w:rsidRPr="00FA70D0">
        <w:rPr>
          <w:rFonts w:eastAsia="標楷體" w:cs="新細明體"/>
          <w:color w:val="000000" w:themeColor="text1"/>
          <w:lang w:eastAsia="zh-TW"/>
        </w:rPr>
        <w:t>。僅在特定情況下，例如顯示源代碼文本（</w:t>
      </w:r>
      <w:r w:rsidRPr="00FA70D0">
        <w:rPr>
          <w:rFonts w:eastAsia="標楷體" w:cs="新細明體"/>
          <w:color w:val="000000" w:themeColor="text1"/>
          <w:lang w:eastAsia="zh-TW"/>
        </w:rPr>
        <w:t>SpecialStyle</w:t>
      </w:r>
      <w:r w:rsidRPr="00FA70D0">
        <w:rPr>
          <w:rFonts w:eastAsia="標楷體" w:cs="新細明體"/>
          <w:color w:val="000000" w:themeColor="text1"/>
          <w:lang w:eastAsia="zh-TW"/>
        </w:rPr>
        <w:t>）時，才使用無襯線字體或非等寬字體。</w:t>
      </w:r>
    </w:p>
    <w:p w14:paraId="4F234EDD" w14:textId="391F3A6D" w:rsidR="0045160D" w:rsidRPr="00FA70D0" w:rsidRDefault="00E35F91">
      <w:pPr>
        <w:pStyle w:val="1"/>
        <w:ind w:left="1" w:hanging="3"/>
        <w:rPr>
          <w:rFonts w:eastAsia="標楷體"/>
          <w:lang w:eastAsia="zh-TW"/>
        </w:rPr>
      </w:pPr>
      <w:r w:rsidRPr="00FA70D0">
        <w:rPr>
          <w:rFonts w:eastAsia="標楷體" w:cs="新細明體"/>
          <w:lang w:eastAsia="zh-TW"/>
        </w:rPr>
        <w:t>章節</w:t>
      </w:r>
    </w:p>
    <w:p w14:paraId="189554CC" w14:textId="2D78CF59" w:rsidR="0045160D" w:rsidRPr="00FA70D0" w:rsidRDefault="00EE59DE" w:rsidP="00E35F91">
      <w:pPr>
        <w:ind w:leftChars="0" w:left="0" w:firstLineChars="200" w:firstLine="400"/>
        <w:rPr>
          <w:rFonts w:eastAsia="標楷體"/>
          <w:lang w:eastAsia="zh-TW"/>
        </w:rPr>
      </w:pPr>
      <w:r w:rsidRPr="00FA70D0">
        <w:rPr>
          <w:rFonts w:eastAsia="標楷體" w:cs="新細明體"/>
          <w:lang w:eastAsia="zh-TW"/>
        </w:rPr>
        <w:t>章節標題應使用標楷體</w:t>
      </w:r>
      <w:r w:rsidRPr="00FA70D0">
        <w:rPr>
          <w:rFonts w:eastAsia="標楷體" w:cs="新細明體"/>
          <w:lang w:eastAsia="zh-TW"/>
        </w:rPr>
        <w:t>(</w:t>
      </w:r>
      <w:r w:rsidRPr="00FA70D0">
        <w:rPr>
          <w:rFonts w:eastAsia="標楷體" w:cs="新細明體"/>
          <w:lang w:eastAsia="zh-TW"/>
        </w:rPr>
        <w:t>中文</w:t>
      </w:r>
      <w:r w:rsidRPr="00FA70D0">
        <w:rPr>
          <w:rFonts w:eastAsia="標楷體" w:cs="新細明體"/>
          <w:lang w:eastAsia="zh-TW"/>
        </w:rPr>
        <w:t>)</w:t>
      </w:r>
      <w:r w:rsidRPr="00FA70D0">
        <w:rPr>
          <w:rFonts w:eastAsia="標楷體" w:cs="新細明體"/>
          <w:lang w:eastAsia="zh-TW"/>
        </w:rPr>
        <w:t>、</w:t>
      </w:r>
      <w:r w:rsidRPr="00FA70D0">
        <w:rPr>
          <w:rFonts w:eastAsia="標楷體" w:cs="新細明體"/>
          <w:lang w:eastAsia="zh-TW"/>
        </w:rPr>
        <w:t>Georgia (</w:t>
      </w:r>
      <w:r w:rsidRPr="00FA70D0">
        <w:rPr>
          <w:rFonts w:eastAsia="標楷體" w:cs="新細明體"/>
          <w:lang w:eastAsia="zh-TW"/>
        </w:rPr>
        <w:t>英文</w:t>
      </w:r>
      <w:r w:rsidRPr="00FA70D0">
        <w:rPr>
          <w:rFonts w:eastAsia="標楷體" w:cs="新細明體"/>
          <w:lang w:eastAsia="zh-TW"/>
        </w:rPr>
        <w:t>)</w:t>
      </w:r>
      <w:r w:rsidRPr="00FA70D0">
        <w:rPr>
          <w:rFonts w:eastAsia="標楷體" w:cs="新細明體"/>
          <w:lang w:eastAsia="zh-TW"/>
        </w:rPr>
        <w:t>字體，</w:t>
      </w:r>
      <w:r w:rsidRPr="00FA70D0">
        <w:rPr>
          <w:rFonts w:eastAsia="標楷體"/>
          <w:lang w:eastAsia="zh-TW"/>
        </w:rPr>
        <w:t xml:space="preserve">13 </w:t>
      </w:r>
      <w:r w:rsidRPr="00FA70D0">
        <w:rPr>
          <w:rFonts w:eastAsia="標楷體" w:cs="新細明體"/>
          <w:lang w:eastAsia="zh-TW"/>
        </w:rPr>
        <w:t>點粗體，左對齊。章節不應該編號。</w:t>
      </w:r>
      <w:r w:rsidR="00445E3D" w:rsidRPr="00FA70D0">
        <w:rPr>
          <w:rFonts w:eastAsia="標楷體"/>
          <w:lang w:eastAsia="zh-TW"/>
        </w:rPr>
        <w:t xml:space="preserve"> </w:t>
      </w:r>
    </w:p>
    <w:p w14:paraId="33E2C7CA" w14:textId="4BA28FD4" w:rsidR="0045160D" w:rsidRPr="00FA70D0" w:rsidRDefault="005A5A6B">
      <w:pPr>
        <w:pStyle w:val="2"/>
        <w:ind w:left="0" w:hanging="2"/>
        <w:rPr>
          <w:rFonts w:eastAsia="標楷體"/>
          <w:lang w:eastAsia="zh-TW"/>
        </w:rPr>
      </w:pPr>
      <w:r w:rsidRPr="00FA70D0">
        <w:rPr>
          <w:rFonts w:eastAsia="標楷體" w:cs="新細明體"/>
          <w:lang w:eastAsia="zh-TW"/>
        </w:rPr>
        <w:lastRenderedPageBreak/>
        <w:t>子章節</w:t>
      </w:r>
    </w:p>
    <w:p w14:paraId="1E175445" w14:textId="7ABE3215" w:rsidR="0045160D" w:rsidRPr="00FA70D0" w:rsidRDefault="00E35F91" w:rsidP="00E35F91">
      <w:pPr>
        <w:ind w:leftChars="0" w:left="0" w:firstLineChars="200" w:firstLine="400"/>
        <w:rPr>
          <w:rFonts w:eastAsia="標楷體" w:cs="新細明體"/>
          <w:lang w:eastAsia="zh-TW"/>
        </w:rPr>
      </w:pPr>
      <w:r w:rsidRPr="00FA70D0">
        <w:rPr>
          <w:rFonts w:eastAsia="標楷體" w:cs="新細明體"/>
          <w:lang w:eastAsia="zh-TW"/>
        </w:rPr>
        <w:t>子章節的標題應使用標楷體</w:t>
      </w:r>
      <w:r w:rsidRPr="00FA70D0">
        <w:rPr>
          <w:rFonts w:eastAsia="標楷體" w:cs="新細明體"/>
          <w:lang w:eastAsia="zh-TW"/>
        </w:rPr>
        <w:t>(</w:t>
      </w:r>
      <w:r w:rsidRPr="00FA70D0">
        <w:rPr>
          <w:rFonts w:eastAsia="標楷體" w:cs="新細明體"/>
          <w:lang w:eastAsia="zh-TW"/>
        </w:rPr>
        <w:t>中文</w:t>
      </w:r>
      <w:r w:rsidRPr="00FA70D0">
        <w:rPr>
          <w:rFonts w:eastAsia="標楷體" w:cs="新細明體"/>
          <w:lang w:eastAsia="zh-TW"/>
        </w:rPr>
        <w:t>)</w:t>
      </w:r>
      <w:r w:rsidRPr="00FA70D0">
        <w:rPr>
          <w:rFonts w:eastAsia="標楷體" w:cs="新細明體"/>
          <w:lang w:eastAsia="zh-TW"/>
        </w:rPr>
        <w:t>、</w:t>
      </w:r>
      <w:r w:rsidRPr="00FA70D0">
        <w:rPr>
          <w:rFonts w:eastAsia="標楷體" w:cs="新細明體"/>
          <w:lang w:eastAsia="zh-TW"/>
        </w:rPr>
        <w:t>Georgia (</w:t>
      </w:r>
      <w:r w:rsidRPr="00FA70D0">
        <w:rPr>
          <w:rFonts w:eastAsia="標楷體" w:cs="新細明體"/>
          <w:lang w:eastAsia="zh-TW"/>
        </w:rPr>
        <w:t>英文</w:t>
      </w:r>
      <w:r w:rsidRPr="00FA70D0">
        <w:rPr>
          <w:rFonts w:eastAsia="標楷體" w:cs="新細明體"/>
          <w:lang w:eastAsia="zh-TW"/>
        </w:rPr>
        <w:t>)</w:t>
      </w:r>
      <w:r w:rsidRPr="00FA70D0">
        <w:rPr>
          <w:rFonts w:eastAsia="標楷體" w:cs="新細明體"/>
          <w:lang w:eastAsia="zh-TW"/>
        </w:rPr>
        <w:t>字體，</w:t>
      </w:r>
      <w:r w:rsidRPr="00FA70D0">
        <w:rPr>
          <w:rFonts w:eastAsia="標楷體" w:cs="新細明體"/>
          <w:lang w:eastAsia="zh-TW"/>
        </w:rPr>
        <w:t xml:space="preserve">11 </w:t>
      </w:r>
      <w:r w:rsidRPr="00FA70D0">
        <w:rPr>
          <w:rFonts w:eastAsia="標楷體" w:cs="新細明體"/>
          <w:lang w:eastAsia="zh-TW"/>
        </w:rPr>
        <w:t>點粗體斜體。</w:t>
      </w:r>
    </w:p>
    <w:p w14:paraId="2A420B4E" w14:textId="2F3956E8" w:rsidR="0045160D" w:rsidRPr="00FA70D0" w:rsidRDefault="00CF63D3">
      <w:pPr>
        <w:pStyle w:val="1"/>
        <w:ind w:left="1" w:hanging="3"/>
        <w:rPr>
          <w:rFonts w:eastAsia="標楷體"/>
          <w:lang w:eastAsia="zh-TW"/>
        </w:rPr>
      </w:pPr>
      <w:r w:rsidRPr="00FA70D0">
        <w:rPr>
          <w:rFonts w:eastAsia="標楷體" w:cs="新細明體"/>
          <w:lang w:eastAsia="zh-TW"/>
        </w:rPr>
        <w:t>圖</w:t>
      </w:r>
      <w:r w:rsidR="000E6F83" w:rsidRPr="00FA70D0">
        <w:rPr>
          <w:rFonts w:eastAsia="標楷體" w:cs="新細明體"/>
          <w:lang w:eastAsia="zh-TW"/>
        </w:rPr>
        <w:t>例、表格</w:t>
      </w:r>
    </w:p>
    <w:p w14:paraId="03046A5E" w14:textId="4111EACA" w:rsidR="00CF63D3" w:rsidRPr="00FA70D0" w:rsidRDefault="00CF63D3" w:rsidP="000E6F83">
      <w:pPr>
        <w:ind w:leftChars="0" w:left="0" w:firstLineChars="200" w:firstLine="400"/>
        <w:rPr>
          <w:rFonts w:eastAsia="標楷體" w:cs="新細明體"/>
          <w:lang w:eastAsia="zh-TW"/>
        </w:rPr>
      </w:pPr>
      <w:r w:rsidRPr="00FA70D0">
        <w:rPr>
          <w:rFonts w:eastAsia="標楷體" w:cs="新細明體"/>
          <w:lang w:eastAsia="zh-TW"/>
        </w:rPr>
        <w:t>圖表</w:t>
      </w:r>
      <w:r w:rsidR="000E6F83" w:rsidRPr="00FA70D0">
        <w:rPr>
          <w:rFonts w:eastAsia="標楷體" w:cs="新細明體"/>
          <w:lang w:eastAsia="zh-TW"/>
        </w:rPr>
        <w:t>應</w:t>
      </w:r>
      <w:r w:rsidRPr="00FA70D0">
        <w:rPr>
          <w:rFonts w:eastAsia="標楷體" w:cs="新細明體"/>
          <w:lang w:eastAsia="zh-TW"/>
        </w:rPr>
        <w:t>放置接近</w:t>
      </w:r>
      <w:r w:rsidR="000E6F83" w:rsidRPr="00FA70D0">
        <w:rPr>
          <w:rFonts w:eastAsia="標楷體" w:cs="新細明體"/>
          <w:lang w:eastAsia="zh-TW"/>
        </w:rPr>
        <w:t>相關內容</w:t>
      </w:r>
      <w:r w:rsidRPr="00FA70D0">
        <w:rPr>
          <w:rFonts w:eastAsia="標楷體" w:cs="新細明體"/>
          <w:lang w:eastAsia="zh-TW"/>
        </w:rPr>
        <w:t>的位置（或在</w:t>
      </w:r>
      <w:r w:rsidR="000E6F83" w:rsidRPr="00FA70D0">
        <w:rPr>
          <w:rFonts w:eastAsia="標楷體" w:cs="新細明體"/>
          <w:lang w:eastAsia="zh-TW"/>
        </w:rPr>
        <w:t>內文</w:t>
      </w:r>
      <w:r w:rsidRPr="00FA70D0">
        <w:rPr>
          <w:rFonts w:eastAsia="標楷體" w:cs="新細明體"/>
          <w:lang w:eastAsia="zh-TW"/>
        </w:rPr>
        <w:t>中引用）。</w:t>
      </w:r>
    </w:p>
    <w:p w14:paraId="42B884C1" w14:textId="74370FD9" w:rsidR="000E6F83" w:rsidRPr="00FA70D0" w:rsidRDefault="00CF63D3" w:rsidP="000E6F83">
      <w:pPr>
        <w:ind w:leftChars="0" w:left="0" w:firstLineChars="200" w:firstLine="400"/>
        <w:rPr>
          <w:rFonts w:eastAsia="標楷體" w:cs="新細明體"/>
          <w:lang w:eastAsia="zh-TW"/>
        </w:rPr>
      </w:pPr>
      <w:r w:rsidRPr="00FA70D0">
        <w:rPr>
          <w:rFonts w:eastAsia="標楷體" w:cs="新細明體"/>
          <w:lang w:eastAsia="zh-TW"/>
        </w:rPr>
        <w:t>標題應使用</w:t>
      </w:r>
      <w:r w:rsidR="000E6F83" w:rsidRPr="00FA70D0">
        <w:rPr>
          <w:rFonts w:eastAsia="標楷體" w:cs="新細明體"/>
          <w:lang w:eastAsia="zh-TW"/>
        </w:rPr>
        <w:t>標楷體</w:t>
      </w:r>
      <w:r w:rsidR="000E6F83" w:rsidRPr="00FA70D0">
        <w:rPr>
          <w:rFonts w:eastAsia="標楷體" w:cs="新細明體"/>
          <w:lang w:eastAsia="zh-TW"/>
        </w:rPr>
        <w:t>(</w:t>
      </w:r>
      <w:r w:rsidR="000E6F83" w:rsidRPr="00FA70D0">
        <w:rPr>
          <w:rFonts w:eastAsia="標楷體" w:cs="新細明體"/>
          <w:lang w:eastAsia="zh-TW"/>
        </w:rPr>
        <w:t>中文</w:t>
      </w:r>
      <w:r w:rsidR="000E6F83" w:rsidRPr="00FA70D0">
        <w:rPr>
          <w:rFonts w:eastAsia="標楷體" w:cs="新細明體"/>
          <w:lang w:eastAsia="zh-TW"/>
        </w:rPr>
        <w:t>)</w:t>
      </w:r>
      <w:r w:rsidR="000E6F83" w:rsidRPr="00FA70D0">
        <w:rPr>
          <w:rFonts w:eastAsia="標楷體" w:cs="新細明體"/>
          <w:lang w:eastAsia="zh-TW"/>
        </w:rPr>
        <w:t>、</w:t>
      </w:r>
      <w:r w:rsidR="000E6F83" w:rsidRPr="00FA70D0">
        <w:rPr>
          <w:rFonts w:eastAsia="標楷體" w:cs="新細明體"/>
          <w:lang w:eastAsia="zh-TW"/>
        </w:rPr>
        <w:t>Georgia (</w:t>
      </w:r>
      <w:r w:rsidR="000E6F83" w:rsidRPr="00FA70D0">
        <w:rPr>
          <w:rFonts w:eastAsia="標楷體" w:cs="新細明體"/>
          <w:lang w:eastAsia="zh-TW"/>
        </w:rPr>
        <w:t>英文</w:t>
      </w:r>
      <w:r w:rsidR="000E6F83" w:rsidRPr="00FA70D0">
        <w:rPr>
          <w:rFonts w:eastAsia="標楷體" w:cs="新細明體"/>
          <w:lang w:eastAsia="zh-TW"/>
        </w:rPr>
        <w:t>)</w:t>
      </w:r>
      <w:r w:rsidR="000E6F83" w:rsidRPr="00FA70D0">
        <w:rPr>
          <w:rFonts w:eastAsia="標楷體" w:cs="新細明體"/>
          <w:lang w:eastAsia="zh-TW"/>
        </w:rPr>
        <w:t>字體</w:t>
      </w:r>
      <w:r w:rsidRPr="00FA70D0">
        <w:rPr>
          <w:rFonts w:eastAsia="標楷體" w:cs="新細明體"/>
          <w:lang w:eastAsia="zh-TW"/>
        </w:rPr>
        <w:t>，</w:t>
      </w:r>
      <w:r w:rsidRPr="00FA70D0">
        <w:rPr>
          <w:rFonts w:eastAsia="標楷體" w:cs="新細明體"/>
          <w:lang w:eastAsia="zh-TW"/>
        </w:rPr>
        <w:t xml:space="preserve">10 </w:t>
      </w:r>
      <w:r w:rsidRPr="00FA70D0">
        <w:rPr>
          <w:rFonts w:eastAsia="標楷體" w:cs="新細明體"/>
          <w:lang w:eastAsia="zh-TW"/>
        </w:rPr>
        <w:t>點粗體。標題應編號（例如，</w:t>
      </w:r>
      <w:r w:rsidR="000E6F83" w:rsidRPr="00FA70D0">
        <w:rPr>
          <w:rFonts w:eastAsia="標楷體" w:cs="新細明體"/>
          <w:lang w:eastAsia="zh-TW"/>
        </w:rPr>
        <w:t>圖</w:t>
      </w:r>
      <w:r w:rsidR="000E6F83" w:rsidRPr="00FA70D0">
        <w:rPr>
          <w:rFonts w:eastAsia="標楷體" w:cs="新細明體"/>
          <w:lang w:eastAsia="zh-TW"/>
        </w:rPr>
        <w:t>1</w:t>
      </w:r>
      <w:r w:rsidR="000E6F83" w:rsidRPr="00FA70D0">
        <w:rPr>
          <w:rFonts w:eastAsia="標楷體" w:cs="新細明體"/>
          <w:lang w:eastAsia="zh-TW"/>
        </w:rPr>
        <w:t>、表</w:t>
      </w:r>
      <w:r w:rsidR="000E6F83" w:rsidRPr="00FA70D0">
        <w:rPr>
          <w:rFonts w:eastAsia="標楷體" w:cs="新細明體"/>
          <w:lang w:eastAsia="zh-TW"/>
        </w:rPr>
        <w:t>2</w:t>
      </w:r>
      <w:r w:rsidRPr="00FA70D0">
        <w:rPr>
          <w:rFonts w:eastAsia="標楷體" w:cs="新細明體"/>
          <w:lang w:eastAsia="zh-TW"/>
        </w:rPr>
        <w:t>），居中並放置</w:t>
      </w:r>
      <w:r w:rsidR="000E6F83" w:rsidRPr="00FA70D0">
        <w:rPr>
          <w:rFonts w:eastAsia="標楷體" w:cs="新細明體"/>
          <w:lang w:eastAsia="zh-TW"/>
        </w:rPr>
        <w:t>，</w:t>
      </w:r>
      <w:r w:rsidRPr="00FA70D0">
        <w:rPr>
          <w:rFonts w:eastAsia="標楷體" w:cs="新細明體"/>
          <w:lang w:eastAsia="zh-TW"/>
        </w:rPr>
        <w:t>在圖表的下方。論文集</w:t>
      </w:r>
      <w:r w:rsidR="000E6F83" w:rsidRPr="00FA70D0">
        <w:rPr>
          <w:rFonts w:eastAsia="標楷體" w:cs="新細明體"/>
          <w:lang w:eastAsia="zh-TW"/>
        </w:rPr>
        <w:t>(</w:t>
      </w:r>
      <w:r w:rsidR="000E6F83" w:rsidRPr="00FA70D0">
        <w:rPr>
          <w:rFonts w:eastAsia="標楷體" w:cs="新細明體"/>
          <w:lang w:eastAsia="zh-TW"/>
        </w:rPr>
        <w:t>摘要</w:t>
      </w:r>
      <w:r w:rsidR="000E6F83" w:rsidRPr="00FA70D0">
        <w:rPr>
          <w:rFonts w:eastAsia="標楷體" w:cs="新細明體"/>
          <w:lang w:eastAsia="zh-TW"/>
        </w:rPr>
        <w:t>)</w:t>
      </w:r>
      <w:r w:rsidRPr="00FA70D0">
        <w:rPr>
          <w:rFonts w:eastAsia="標楷體" w:cs="新細明體"/>
          <w:lang w:eastAsia="zh-TW"/>
        </w:rPr>
        <w:t>將線</w:t>
      </w:r>
      <w:r w:rsidR="000E6F83" w:rsidRPr="00FA70D0">
        <w:rPr>
          <w:rFonts w:eastAsia="標楷體" w:cs="新細明體"/>
          <w:lang w:eastAsia="zh-TW"/>
        </w:rPr>
        <w:t>上</w:t>
      </w:r>
      <w:r w:rsidRPr="00FA70D0">
        <w:rPr>
          <w:rFonts w:eastAsia="標楷體" w:cs="新細明體"/>
          <w:lang w:eastAsia="zh-TW"/>
        </w:rPr>
        <w:t>提供，因此可以使用彩色圖表。</w:t>
      </w:r>
    </w:p>
    <w:p w14:paraId="455712A8" w14:textId="7951B2FA" w:rsidR="0045160D" w:rsidRPr="00FA70D0" w:rsidRDefault="00804472">
      <w:pPr>
        <w:pStyle w:val="2"/>
        <w:ind w:left="0" w:hanging="2"/>
        <w:rPr>
          <w:rFonts w:eastAsia="標楷體"/>
        </w:rPr>
      </w:pPr>
      <w:r w:rsidRPr="00FA70D0">
        <w:rPr>
          <w:rFonts w:eastAsia="標楷體" w:cs="新細明體"/>
          <w:lang w:eastAsia="zh-TW"/>
        </w:rPr>
        <w:t>圖片插入</w:t>
      </w:r>
    </w:p>
    <w:p w14:paraId="17A256CA" w14:textId="40285D0D" w:rsidR="001E5EF3" w:rsidRPr="00FA70D0" w:rsidRDefault="001E5EF3" w:rsidP="001E5EF3">
      <w:pPr>
        <w:ind w:leftChars="0" w:left="0" w:firstLineChars="200" w:firstLine="400"/>
        <w:rPr>
          <w:rFonts w:eastAsia="標楷體" w:cs="新細明體"/>
          <w:lang w:eastAsia="zh-TW"/>
        </w:rPr>
      </w:pPr>
      <w:r w:rsidRPr="00FA70D0">
        <w:rPr>
          <w:rFonts w:eastAsia="標楷體" w:cs="新細明體"/>
          <w:lang w:eastAsia="zh-TW"/>
        </w:rPr>
        <w:t>當在</w:t>
      </w:r>
      <w:r w:rsidRPr="00FA70D0">
        <w:rPr>
          <w:rFonts w:eastAsia="標楷體" w:cs="新細明體"/>
          <w:lang w:eastAsia="zh-TW"/>
        </w:rPr>
        <w:t xml:space="preserve"> MS Word </w:t>
      </w:r>
      <w:r w:rsidRPr="00FA70D0">
        <w:rPr>
          <w:rFonts w:eastAsia="標楷體" w:cs="新細明體"/>
          <w:lang w:eastAsia="zh-TW"/>
        </w:rPr>
        <w:t>中操作插入的圖片時，</w:t>
      </w:r>
      <w:r w:rsidRPr="00FA70D0">
        <w:rPr>
          <w:rFonts w:eastAsia="標楷體" w:cs="新細明體"/>
          <w:lang w:eastAsia="zh-TW"/>
        </w:rPr>
        <w:t xml:space="preserve">Word </w:t>
      </w:r>
      <w:r w:rsidRPr="00FA70D0">
        <w:rPr>
          <w:rFonts w:eastAsia="標楷體" w:cs="新細明體"/>
          <w:lang w:eastAsia="zh-TW"/>
        </w:rPr>
        <w:t>會生成比必要更大的</w:t>
      </w:r>
      <w:r w:rsidRPr="00FA70D0">
        <w:rPr>
          <w:rFonts w:eastAsia="標楷體" w:cs="新細明體"/>
          <w:lang w:eastAsia="zh-TW"/>
        </w:rPr>
        <w:t xml:space="preserve"> PDF </w:t>
      </w:r>
      <w:r w:rsidRPr="00FA70D0">
        <w:rPr>
          <w:rFonts w:eastAsia="標楷體" w:cs="新細明體"/>
          <w:lang w:eastAsia="zh-TW"/>
        </w:rPr>
        <w:t>文件。為了減少這個問題，請使用圖像編輯工具將圖片調整為適當的打印解析度（通常為</w:t>
      </w:r>
      <w:r w:rsidRPr="00FA70D0">
        <w:rPr>
          <w:rFonts w:eastAsia="標楷體" w:cs="新細明體"/>
          <w:lang w:eastAsia="zh-TW"/>
        </w:rPr>
        <w:t xml:space="preserve"> 300 dpi</w:t>
      </w:r>
      <w:r w:rsidRPr="00FA70D0">
        <w:rPr>
          <w:rFonts w:eastAsia="標楷體" w:cs="新細明體"/>
          <w:lang w:eastAsia="zh-TW"/>
        </w:rPr>
        <w:t>），然後使用</w:t>
      </w:r>
      <w:r w:rsidRPr="00FA70D0">
        <w:rPr>
          <w:rFonts w:eastAsia="標楷體" w:cs="新細明體"/>
          <w:lang w:eastAsia="zh-TW"/>
        </w:rPr>
        <w:t xml:space="preserve"> </w:t>
      </w:r>
      <w:r w:rsidRPr="00FA70D0">
        <w:rPr>
          <w:rFonts w:eastAsia="標楷體" w:cs="新細明體"/>
          <w:lang w:eastAsia="zh-TW"/>
        </w:rPr>
        <w:t>插入</w:t>
      </w:r>
      <w:r w:rsidRPr="00FA70D0">
        <w:rPr>
          <w:rFonts w:eastAsia="標楷體" w:cs="新細明體"/>
          <w:lang w:eastAsia="zh-TW"/>
        </w:rPr>
        <w:t xml:space="preserve"> | </w:t>
      </w:r>
      <w:r w:rsidRPr="00FA70D0">
        <w:rPr>
          <w:rFonts w:eastAsia="標楷體" w:cs="新細明體"/>
          <w:lang w:eastAsia="zh-TW"/>
        </w:rPr>
        <w:t>圖片</w:t>
      </w:r>
      <w:r w:rsidRPr="00FA70D0">
        <w:rPr>
          <w:rFonts w:eastAsia="標楷體" w:cs="新細明體"/>
          <w:lang w:eastAsia="zh-TW"/>
        </w:rPr>
        <w:t xml:space="preserve"> | </w:t>
      </w:r>
      <w:r w:rsidRPr="00FA70D0">
        <w:rPr>
          <w:rFonts w:eastAsia="標楷體" w:cs="新細明體"/>
          <w:lang w:eastAsia="zh-TW"/>
        </w:rPr>
        <w:t>從文件</w:t>
      </w:r>
      <w:r w:rsidRPr="00FA70D0">
        <w:rPr>
          <w:rFonts w:eastAsia="標楷體" w:cs="新細明體"/>
          <w:lang w:eastAsia="zh-TW"/>
        </w:rPr>
        <w:t xml:space="preserve"> </w:t>
      </w:r>
      <w:r w:rsidRPr="00FA70D0">
        <w:rPr>
          <w:rFonts w:eastAsia="標楷體" w:cs="新細明體"/>
          <w:lang w:eastAsia="zh-TW"/>
        </w:rPr>
        <w:t>將圖片插入到</w:t>
      </w:r>
      <w:r w:rsidRPr="00FA70D0">
        <w:rPr>
          <w:rFonts w:eastAsia="標楷體" w:cs="新細明體"/>
          <w:lang w:eastAsia="zh-TW"/>
        </w:rPr>
        <w:t xml:space="preserve"> Word </w:t>
      </w:r>
      <w:r w:rsidRPr="00FA70D0">
        <w:rPr>
          <w:rFonts w:eastAsia="標楷體" w:cs="新細明體"/>
          <w:lang w:eastAsia="zh-TW"/>
        </w:rPr>
        <w:t>中。</w:t>
      </w:r>
    </w:p>
    <w:p w14:paraId="20F49430" w14:textId="22997ED8" w:rsidR="0045160D" w:rsidRPr="00FA70D0" w:rsidRDefault="00D50E5D">
      <w:pPr>
        <w:pStyle w:val="2"/>
        <w:ind w:left="0" w:hanging="2"/>
        <w:rPr>
          <w:rFonts w:eastAsia="標楷體"/>
          <w:lang w:eastAsia="zh-TW"/>
        </w:rPr>
      </w:pPr>
      <w:r w:rsidRPr="00FA70D0">
        <w:rPr>
          <w:rFonts w:eastAsia="標楷體" w:cs="新細明體"/>
          <w:lang w:eastAsia="zh-TW"/>
        </w:rPr>
        <w:t>表格樣式</w:t>
      </w:r>
    </w:p>
    <w:p w14:paraId="444B76A2" w14:textId="17E4BBC6" w:rsidR="0045160D" w:rsidRDefault="00D50E5D" w:rsidP="00417DD9">
      <w:pPr>
        <w:ind w:leftChars="0" w:left="0" w:firstLineChars="200" w:firstLine="400"/>
        <w:rPr>
          <w:rFonts w:eastAsia="標楷體" w:cs="新細明體"/>
          <w:lang w:eastAsia="zh-TW"/>
        </w:rPr>
      </w:pPr>
      <w:r w:rsidRPr="00FA70D0">
        <w:rPr>
          <w:rFonts w:eastAsia="標楷體" w:cs="新細明體"/>
          <w:lang w:eastAsia="zh-TW"/>
        </w:rPr>
        <w:t>請參</w:t>
      </w:r>
      <w:r w:rsidR="00417DD9" w:rsidRPr="00FA70D0">
        <w:rPr>
          <w:rFonts w:eastAsia="標楷體" w:cs="新細明體"/>
          <w:lang w:eastAsia="zh-TW"/>
        </w:rPr>
        <w:t>考</w:t>
      </w:r>
      <w:r w:rsidRPr="00FA70D0">
        <w:rPr>
          <w:rFonts w:eastAsia="標楷體" w:cs="新細明體"/>
          <w:lang w:eastAsia="zh-TW"/>
        </w:rPr>
        <w:t>下面的表</w:t>
      </w:r>
      <w:r w:rsidRPr="00FA70D0">
        <w:rPr>
          <w:rFonts w:eastAsia="標楷體" w:cs="新細明體"/>
          <w:lang w:eastAsia="zh-TW"/>
        </w:rPr>
        <w:t xml:space="preserve"> 1</w:t>
      </w:r>
      <w:r w:rsidR="00417DD9" w:rsidRPr="00FA70D0">
        <w:rPr>
          <w:rFonts w:eastAsia="標楷體" w:cs="新細明體"/>
          <w:lang w:eastAsia="zh-TW"/>
        </w:rPr>
        <w:t>格式</w:t>
      </w:r>
      <w:r w:rsidRPr="00FA70D0">
        <w:rPr>
          <w:rFonts w:eastAsia="標楷體" w:cs="新細明體"/>
          <w:lang w:eastAsia="zh-TW"/>
        </w:rPr>
        <w:t>。</w:t>
      </w:r>
    </w:p>
    <w:tbl>
      <w:tblPr>
        <w:tblStyle w:val="afe"/>
        <w:tblW w:w="48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2"/>
        <w:gridCol w:w="1680"/>
        <w:gridCol w:w="1608"/>
      </w:tblGrid>
      <w:tr w:rsidR="00BD1A28" w:rsidRPr="00FA70D0" w14:paraId="3E43841C" w14:textId="77777777" w:rsidTr="00BD1A28">
        <w:trPr>
          <w:cantSplit/>
          <w:jc w:val="center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AE496C" w14:textId="5BC7E6EE" w:rsidR="00BD1A28" w:rsidRPr="00FA70D0" w:rsidRDefault="00BD1A28" w:rsidP="00443A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  <w:lang w:eastAsia="zh-TW"/>
              </w:rPr>
              <w:t>表</w:t>
            </w:r>
            <w:r w:rsidRPr="00FA70D0">
              <w:rPr>
                <w:rFonts w:eastAsia="標楷體"/>
                <w:b/>
                <w:color w:val="000000"/>
              </w:rPr>
              <w:t xml:space="preserve"> 1. </w:t>
            </w:r>
            <w:r>
              <w:rPr>
                <w:rFonts w:eastAsia="標楷體" w:hint="eastAsia"/>
                <w:b/>
                <w:color w:val="000000"/>
                <w:lang w:eastAsia="zh-TW"/>
              </w:rPr>
              <w:t>表格名稱</w:t>
            </w:r>
          </w:p>
        </w:tc>
      </w:tr>
      <w:tr w:rsidR="0045160D" w:rsidRPr="00FA70D0" w14:paraId="35FBB023" w14:textId="77777777" w:rsidTr="00BD1A28">
        <w:trPr>
          <w:jc w:val="center"/>
        </w:trPr>
        <w:tc>
          <w:tcPr>
            <w:tcW w:w="1572" w:type="dxa"/>
          </w:tcPr>
          <w:p w14:paraId="1E130BA8" w14:textId="77777777" w:rsidR="0045160D" w:rsidRPr="00BD1A28" w:rsidRDefault="0045160D">
            <w:pPr>
              <w:ind w:left="0" w:hanging="2"/>
              <w:rPr>
                <w:rFonts w:eastAsia="標楷體"/>
                <w:lang w:eastAsia="zh-TW"/>
              </w:rPr>
            </w:pPr>
          </w:p>
        </w:tc>
        <w:tc>
          <w:tcPr>
            <w:tcW w:w="1680" w:type="dxa"/>
          </w:tcPr>
          <w:p w14:paraId="5BB2E799" w14:textId="77777777" w:rsidR="0045160D" w:rsidRPr="00FA70D0" w:rsidRDefault="00445E3D">
            <w:pPr>
              <w:ind w:left="0" w:hanging="2"/>
              <w:rPr>
                <w:rFonts w:eastAsia="標楷體"/>
              </w:rPr>
            </w:pPr>
            <w:r w:rsidRPr="00FA70D0">
              <w:rPr>
                <w:rFonts w:eastAsia="標楷體"/>
              </w:rPr>
              <w:t>Treatment 1</w:t>
            </w:r>
          </w:p>
        </w:tc>
        <w:tc>
          <w:tcPr>
            <w:tcW w:w="1608" w:type="dxa"/>
          </w:tcPr>
          <w:p w14:paraId="796BC1EE" w14:textId="77777777" w:rsidR="0045160D" w:rsidRPr="00FA70D0" w:rsidRDefault="00445E3D">
            <w:pPr>
              <w:ind w:left="0" w:hanging="2"/>
              <w:rPr>
                <w:rFonts w:eastAsia="標楷體"/>
              </w:rPr>
            </w:pPr>
            <w:r w:rsidRPr="00FA70D0">
              <w:rPr>
                <w:rFonts w:eastAsia="標楷體"/>
              </w:rPr>
              <w:t>Treatment 2</w:t>
            </w:r>
          </w:p>
        </w:tc>
      </w:tr>
      <w:tr w:rsidR="0045160D" w:rsidRPr="00FA70D0" w14:paraId="1C7BDCD4" w14:textId="77777777" w:rsidTr="00BD1A28">
        <w:trPr>
          <w:jc w:val="center"/>
        </w:trPr>
        <w:tc>
          <w:tcPr>
            <w:tcW w:w="1572" w:type="dxa"/>
          </w:tcPr>
          <w:p w14:paraId="13A0FF1E" w14:textId="77777777" w:rsidR="0045160D" w:rsidRPr="00FA70D0" w:rsidRDefault="00445E3D">
            <w:pPr>
              <w:ind w:left="0" w:hanging="2"/>
              <w:rPr>
                <w:rFonts w:eastAsia="標楷體"/>
              </w:rPr>
            </w:pPr>
            <w:r w:rsidRPr="00FA70D0">
              <w:rPr>
                <w:rFonts w:eastAsia="標楷體"/>
              </w:rPr>
              <w:t>Setting A</w:t>
            </w:r>
          </w:p>
        </w:tc>
        <w:tc>
          <w:tcPr>
            <w:tcW w:w="1680" w:type="dxa"/>
          </w:tcPr>
          <w:p w14:paraId="2267D18E" w14:textId="77777777" w:rsidR="0045160D" w:rsidRPr="00FA70D0" w:rsidRDefault="00445E3D">
            <w:pPr>
              <w:ind w:left="0" w:hanging="2"/>
              <w:rPr>
                <w:rFonts w:eastAsia="標楷體"/>
              </w:rPr>
            </w:pPr>
            <w:r w:rsidRPr="00FA70D0">
              <w:rPr>
                <w:rFonts w:eastAsia="標楷體"/>
              </w:rPr>
              <w:t>125</w:t>
            </w:r>
          </w:p>
        </w:tc>
        <w:tc>
          <w:tcPr>
            <w:tcW w:w="1608" w:type="dxa"/>
          </w:tcPr>
          <w:p w14:paraId="03DEFC25" w14:textId="77777777" w:rsidR="0045160D" w:rsidRPr="00FA70D0" w:rsidRDefault="00445E3D">
            <w:pPr>
              <w:ind w:left="0" w:hanging="2"/>
              <w:rPr>
                <w:rFonts w:eastAsia="標楷體"/>
              </w:rPr>
            </w:pPr>
            <w:r w:rsidRPr="00FA70D0">
              <w:rPr>
                <w:rFonts w:eastAsia="標楷體"/>
              </w:rPr>
              <w:t>95</w:t>
            </w:r>
          </w:p>
        </w:tc>
      </w:tr>
      <w:tr w:rsidR="0045160D" w:rsidRPr="00FA70D0" w14:paraId="3B1296BE" w14:textId="77777777" w:rsidTr="00BD1A28">
        <w:trPr>
          <w:jc w:val="center"/>
        </w:trPr>
        <w:tc>
          <w:tcPr>
            <w:tcW w:w="1572" w:type="dxa"/>
          </w:tcPr>
          <w:p w14:paraId="56D36C22" w14:textId="77777777" w:rsidR="0045160D" w:rsidRPr="00FA70D0" w:rsidRDefault="00445E3D">
            <w:pPr>
              <w:ind w:left="0" w:hanging="2"/>
              <w:rPr>
                <w:rFonts w:eastAsia="標楷體"/>
              </w:rPr>
            </w:pPr>
            <w:r w:rsidRPr="00FA70D0">
              <w:rPr>
                <w:rFonts w:eastAsia="標楷體"/>
              </w:rPr>
              <w:t>Setting B</w:t>
            </w:r>
          </w:p>
        </w:tc>
        <w:tc>
          <w:tcPr>
            <w:tcW w:w="1680" w:type="dxa"/>
          </w:tcPr>
          <w:p w14:paraId="07E83A42" w14:textId="77777777" w:rsidR="0045160D" w:rsidRPr="00FA70D0" w:rsidRDefault="00445E3D">
            <w:pPr>
              <w:ind w:left="0" w:hanging="2"/>
              <w:rPr>
                <w:rFonts w:eastAsia="標楷體"/>
              </w:rPr>
            </w:pPr>
            <w:r w:rsidRPr="00FA70D0">
              <w:rPr>
                <w:rFonts w:eastAsia="標楷體"/>
              </w:rPr>
              <w:t>85</w:t>
            </w:r>
          </w:p>
        </w:tc>
        <w:tc>
          <w:tcPr>
            <w:tcW w:w="1608" w:type="dxa"/>
          </w:tcPr>
          <w:p w14:paraId="730FAAA6" w14:textId="77777777" w:rsidR="0045160D" w:rsidRPr="00FA70D0" w:rsidRDefault="00445E3D">
            <w:pPr>
              <w:ind w:left="0" w:hanging="2"/>
              <w:rPr>
                <w:rFonts w:eastAsia="標楷體"/>
              </w:rPr>
            </w:pPr>
            <w:r w:rsidRPr="00FA70D0">
              <w:rPr>
                <w:rFonts w:eastAsia="標楷體"/>
              </w:rPr>
              <w:t>102</w:t>
            </w:r>
          </w:p>
        </w:tc>
      </w:tr>
      <w:tr w:rsidR="0045160D" w:rsidRPr="00FA70D0" w14:paraId="1121D44F" w14:textId="77777777" w:rsidTr="00BD1A28">
        <w:trPr>
          <w:jc w:val="center"/>
        </w:trPr>
        <w:tc>
          <w:tcPr>
            <w:tcW w:w="1572" w:type="dxa"/>
            <w:tcBorders>
              <w:bottom w:val="single" w:sz="4" w:space="0" w:color="000000"/>
            </w:tcBorders>
          </w:tcPr>
          <w:p w14:paraId="532DDB5A" w14:textId="77777777" w:rsidR="0045160D" w:rsidRPr="00FA70D0" w:rsidRDefault="00445E3D">
            <w:pPr>
              <w:ind w:left="0" w:hanging="2"/>
              <w:rPr>
                <w:rFonts w:eastAsia="標楷體"/>
              </w:rPr>
            </w:pPr>
            <w:r w:rsidRPr="00FA70D0">
              <w:rPr>
                <w:rFonts w:eastAsia="標楷體"/>
              </w:rPr>
              <w:t>Setting C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2144EDDB" w14:textId="77777777" w:rsidR="0045160D" w:rsidRPr="00FA70D0" w:rsidRDefault="00445E3D">
            <w:pPr>
              <w:ind w:left="0" w:hanging="2"/>
              <w:rPr>
                <w:rFonts w:eastAsia="標楷體"/>
              </w:rPr>
            </w:pPr>
            <w:r w:rsidRPr="00FA70D0">
              <w:rPr>
                <w:rFonts w:eastAsia="標楷體"/>
              </w:rPr>
              <w:t>98</w:t>
            </w:r>
          </w:p>
        </w:tc>
        <w:tc>
          <w:tcPr>
            <w:tcW w:w="1608" w:type="dxa"/>
            <w:tcBorders>
              <w:bottom w:val="single" w:sz="4" w:space="0" w:color="000000"/>
            </w:tcBorders>
          </w:tcPr>
          <w:p w14:paraId="6C659C15" w14:textId="77777777" w:rsidR="0045160D" w:rsidRPr="00FA70D0" w:rsidRDefault="00445E3D">
            <w:pPr>
              <w:ind w:left="0" w:hanging="2"/>
              <w:rPr>
                <w:rFonts w:eastAsia="標楷體"/>
              </w:rPr>
            </w:pPr>
            <w:r w:rsidRPr="00FA70D0">
              <w:rPr>
                <w:rFonts w:eastAsia="標楷體"/>
              </w:rPr>
              <w:t>85</w:t>
            </w:r>
          </w:p>
        </w:tc>
      </w:tr>
    </w:tbl>
    <w:p w14:paraId="1EC9B1D0" w14:textId="2992B731" w:rsidR="0045160D" w:rsidRPr="00FA70D0" w:rsidRDefault="007E47E2">
      <w:pPr>
        <w:pStyle w:val="1"/>
        <w:ind w:left="1" w:hanging="3"/>
        <w:rPr>
          <w:rFonts w:eastAsia="標楷體"/>
          <w:lang w:eastAsia="zh-TW"/>
        </w:rPr>
      </w:pPr>
      <w:r w:rsidRPr="00FA70D0">
        <w:rPr>
          <w:rFonts w:eastAsia="標楷體" w:cs="新細明體"/>
          <w:lang w:eastAsia="zh-TW"/>
        </w:rPr>
        <w:t>結論</w:t>
      </w:r>
    </w:p>
    <w:p w14:paraId="6D534C2B" w14:textId="31A6E4A5" w:rsidR="007E47E2" w:rsidRPr="00FA70D0" w:rsidRDefault="007E47E2" w:rsidP="007E47E2">
      <w:pPr>
        <w:ind w:leftChars="0" w:left="0" w:firstLineChars="200" w:firstLine="400"/>
        <w:rPr>
          <w:rFonts w:eastAsia="標楷體" w:cs="新細明體"/>
          <w:lang w:eastAsia="zh-TW"/>
        </w:rPr>
      </w:pPr>
      <w:r w:rsidRPr="00FA70D0">
        <w:rPr>
          <w:rFonts w:eastAsia="標楷體" w:cs="新細明體"/>
          <w:lang w:eastAsia="zh-TW"/>
        </w:rPr>
        <w:t>寫作時，請以一般讀者為對象，也要確保內容呈現得專業。遵守這些規範不僅能減輕會議主辦方的負擔，還能讓你的論文在會議中呈現得更有水準。感謝你的配合，我們期待收到你準備好的、符合要求的最終版本！</w:t>
      </w:r>
    </w:p>
    <w:p w14:paraId="1FED8FA3" w14:textId="3F307CCB" w:rsidR="0045160D" w:rsidRPr="00FA70D0" w:rsidRDefault="00EA5FE3">
      <w:pPr>
        <w:pStyle w:val="1"/>
        <w:ind w:left="1" w:hanging="3"/>
        <w:rPr>
          <w:rFonts w:eastAsia="標楷體"/>
          <w:lang w:eastAsia="zh-TW"/>
        </w:rPr>
      </w:pPr>
      <w:r w:rsidRPr="00FA70D0">
        <w:rPr>
          <w:rFonts w:eastAsia="標楷體" w:cs="新細明體"/>
          <w:lang w:eastAsia="zh-TW"/>
        </w:rPr>
        <w:t>致謝（可有可無）</w:t>
      </w:r>
    </w:p>
    <w:p w14:paraId="495D2E6E" w14:textId="77777777" w:rsidR="00EA5FE3" w:rsidRPr="00FA70D0" w:rsidRDefault="00EA5FE3" w:rsidP="00466505">
      <w:pPr>
        <w:ind w:leftChars="0" w:left="0" w:firstLineChars="200" w:firstLine="400"/>
        <w:rPr>
          <w:rFonts w:eastAsia="標楷體" w:cs="新細明體"/>
          <w:lang w:eastAsia="zh-TW"/>
        </w:rPr>
      </w:pPr>
      <w:r w:rsidRPr="00FA70D0">
        <w:rPr>
          <w:rFonts w:eastAsia="標楷體" w:cs="新細明體"/>
          <w:lang w:eastAsia="zh-TW"/>
        </w:rPr>
        <w:t>在修訂過的、最終版本的論文中加入任何致謝內容。</w:t>
      </w:r>
    </w:p>
    <w:p w14:paraId="34CE9E12" w14:textId="16CB1F36" w:rsidR="00EA5FE3" w:rsidRPr="00FA70D0" w:rsidRDefault="00EA5FE3" w:rsidP="00466505">
      <w:pPr>
        <w:ind w:leftChars="0" w:left="0" w:firstLineChars="200" w:firstLine="400"/>
        <w:rPr>
          <w:rFonts w:eastAsia="標楷體" w:cs="新細明體"/>
          <w:lang w:eastAsia="zh-TW"/>
        </w:rPr>
      </w:pPr>
      <w:r w:rsidRPr="00FA70D0">
        <w:rPr>
          <w:rFonts w:eastAsia="標楷體" w:cs="新細明體"/>
          <w:lang w:eastAsia="zh-TW"/>
        </w:rPr>
        <w:t>若有使用生成式人工智慧（</w:t>
      </w:r>
      <w:r w:rsidRPr="00FA70D0">
        <w:rPr>
          <w:rFonts w:eastAsia="標楷體" w:cs="新細明體"/>
          <w:lang w:eastAsia="zh-TW"/>
        </w:rPr>
        <w:t>AI</w:t>
      </w:r>
      <w:r w:rsidRPr="00FA70D0">
        <w:rPr>
          <w:rFonts w:eastAsia="標楷體" w:cs="新細明體"/>
          <w:lang w:eastAsia="zh-TW"/>
        </w:rPr>
        <w:t>）：如果您使用了生成式</w:t>
      </w:r>
      <w:r w:rsidRPr="00FA70D0">
        <w:rPr>
          <w:rFonts w:eastAsia="標楷體" w:cs="新細明體"/>
          <w:lang w:eastAsia="zh-TW"/>
        </w:rPr>
        <w:t>AI</w:t>
      </w:r>
      <w:r w:rsidRPr="00FA70D0">
        <w:rPr>
          <w:rFonts w:eastAsia="標楷體" w:cs="新細明體"/>
          <w:lang w:eastAsia="zh-TW"/>
        </w:rPr>
        <w:t>，必須清楚描述</w:t>
      </w:r>
      <w:r w:rsidRPr="00FA70D0">
        <w:rPr>
          <w:rFonts w:eastAsia="標楷體" w:cs="新細明體"/>
          <w:lang w:eastAsia="zh-TW"/>
        </w:rPr>
        <w:t>AI</w:t>
      </w:r>
      <w:r w:rsidRPr="00FA70D0">
        <w:rPr>
          <w:rFonts w:eastAsia="標楷體" w:cs="新細明體"/>
          <w:lang w:eastAsia="zh-TW"/>
        </w:rPr>
        <w:t>在論文準備過程中的使用方式，並強調最終版本的責任由作者承擔。</w:t>
      </w:r>
    </w:p>
    <w:p w14:paraId="4188245F" w14:textId="69B00610" w:rsidR="0045160D" w:rsidRPr="00FA70D0" w:rsidRDefault="00466505">
      <w:pPr>
        <w:pStyle w:val="2"/>
        <w:ind w:left="0" w:hanging="2"/>
        <w:rPr>
          <w:rFonts w:eastAsia="標楷體"/>
          <w:lang w:eastAsia="zh-TW"/>
        </w:rPr>
      </w:pPr>
      <w:r w:rsidRPr="00FA70D0">
        <w:rPr>
          <w:rFonts w:eastAsia="標楷體"/>
          <w:lang w:eastAsia="zh-TW"/>
        </w:rPr>
        <w:t>參考文獻與引用</w:t>
      </w:r>
    </w:p>
    <w:p w14:paraId="1DC344CC" w14:textId="49237983" w:rsidR="00466505" w:rsidRPr="00FA70D0" w:rsidRDefault="00466505" w:rsidP="00466505">
      <w:pPr>
        <w:ind w:leftChars="0" w:left="0" w:firstLineChars="200" w:firstLine="400"/>
        <w:rPr>
          <w:rFonts w:eastAsia="標楷體" w:cs="新細明體"/>
          <w:lang w:eastAsia="zh-TW"/>
        </w:rPr>
      </w:pPr>
      <w:bookmarkStart w:id="0" w:name="_heading=h.gjdgxs" w:colFirst="0" w:colLast="0"/>
      <w:bookmarkEnd w:id="0"/>
      <w:r w:rsidRPr="00FA70D0">
        <w:rPr>
          <w:rFonts w:eastAsia="標楷體" w:cs="新細明體"/>
          <w:lang w:eastAsia="zh-TW"/>
        </w:rPr>
        <w:t>參考文獻應按作者姓名的字母順序列出，並放在稿件的最後，格式需符合</w:t>
      </w:r>
      <w:r w:rsidRPr="00FA70D0">
        <w:rPr>
          <w:rFonts w:eastAsia="標楷體" w:cs="新細明體"/>
          <w:lang w:eastAsia="zh-TW"/>
        </w:rPr>
        <w:t>APA</w:t>
      </w:r>
      <w:r w:rsidRPr="00FA70D0">
        <w:rPr>
          <w:rFonts w:eastAsia="標楷體" w:cs="新細明體"/>
          <w:lang w:eastAsia="zh-TW"/>
        </w:rPr>
        <w:t>第</w:t>
      </w:r>
      <w:r w:rsidRPr="00FA70D0">
        <w:rPr>
          <w:rFonts w:eastAsia="標楷體" w:cs="新細明體"/>
          <w:lang w:eastAsia="zh-TW"/>
        </w:rPr>
        <w:t>7</w:t>
      </w:r>
      <w:r w:rsidRPr="00FA70D0">
        <w:rPr>
          <w:rFonts w:eastAsia="標楷體" w:cs="新細明體"/>
          <w:lang w:eastAsia="zh-TW"/>
        </w:rPr>
        <w:t>版規範。參考文獻必須完整，包含適當的卷號、期數、月份、出版商、城市和州、編輯、所有作者的姓氏和名字首字母、頁碼等。若您使用</w:t>
      </w:r>
      <w:r w:rsidRPr="00FA70D0">
        <w:rPr>
          <w:rFonts w:eastAsia="標楷體" w:cs="新細明體"/>
          <w:lang w:eastAsia="zh-TW"/>
        </w:rPr>
        <w:t>EndNote</w:t>
      </w:r>
      <w:r w:rsidRPr="00FA70D0">
        <w:rPr>
          <w:rFonts w:eastAsia="標楷體" w:cs="新細明體"/>
          <w:lang w:eastAsia="zh-TW"/>
        </w:rPr>
        <w:t>，請注意不同版本的軟體可能會改變引用風格，造成不一致的情況。您的參考文獻應僅包含可公開取得的已發表資料，不得引用專有資訊。</w:t>
      </w:r>
    </w:p>
    <w:p w14:paraId="49C7C639" w14:textId="7F5749C1" w:rsidR="0045160D" w:rsidRPr="00FA70D0" w:rsidRDefault="004D40A8">
      <w:pPr>
        <w:pStyle w:val="1"/>
        <w:ind w:left="1" w:hanging="3"/>
        <w:rPr>
          <w:rFonts w:eastAsia="標楷體"/>
          <w:lang w:eastAsia="zh-TW"/>
        </w:rPr>
      </w:pPr>
      <w:r w:rsidRPr="00FA70D0">
        <w:rPr>
          <w:rFonts w:eastAsia="標楷體"/>
          <w:lang w:eastAsia="zh-TW"/>
        </w:rPr>
        <w:lastRenderedPageBreak/>
        <w:t>參考</w:t>
      </w:r>
      <w:r w:rsidR="00287B2E" w:rsidRPr="00FA70D0">
        <w:rPr>
          <w:rFonts w:eastAsia="標楷體"/>
          <w:lang w:eastAsia="zh-TW"/>
        </w:rPr>
        <w:t>文</w:t>
      </w:r>
      <w:r w:rsidRPr="00FA70D0">
        <w:rPr>
          <w:rFonts w:eastAsia="標楷體"/>
          <w:lang w:eastAsia="zh-TW"/>
        </w:rPr>
        <w:t>獻</w:t>
      </w:r>
    </w:p>
    <w:p w14:paraId="6FB2D84B" w14:textId="5D5B90EC" w:rsidR="00CF2408" w:rsidRPr="00FA70D0" w:rsidRDefault="00CF2408" w:rsidP="00692FC1">
      <w:pPr>
        <w:ind w:left="438" w:hangingChars="200" w:hanging="440"/>
        <w:rPr>
          <w:rFonts w:eastAsia="標楷體"/>
          <w:lang w:eastAsia="zh-TW"/>
        </w:rPr>
      </w:pPr>
      <w:r w:rsidRPr="00FA70D0">
        <w:rPr>
          <w:rFonts w:eastAsia="標楷體"/>
          <w:color w:val="333333"/>
          <w:sz w:val="22"/>
          <w:szCs w:val="22"/>
          <w:shd w:val="clear" w:color="auto" w:fill="FFFFFF"/>
          <w:lang w:eastAsia="zh-TW"/>
        </w:rPr>
        <w:t>康信鴻、邱麗娟（</w:t>
      </w:r>
      <w:r w:rsidRPr="00FA70D0">
        <w:rPr>
          <w:rFonts w:eastAsia="標楷體"/>
          <w:color w:val="333333"/>
          <w:sz w:val="22"/>
          <w:szCs w:val="22"/>
          <w:shd w:val="clear" w:color="auto" w:fill="FFFFFF"/>
          <w:lang w:eastAsia="zh-TW"/>
        </w:rPr>
        <w:t>1997</w:t>
      </w:r>
      <w:r w:rsidRPr="00FA70D0">
        <w:rPr>
          <w:rFonts w:eastAsia="標楷體"/>
          <w:color w:val="333333"/>
          <w:sz w:val="22"/>
          <w:szCs w:val="22"/>
          <w:shd w:val="clear" w:color="auto" w:fill="FFFFFF"/>
          <w:lang w:eastAsia="zh-TW"/>
        </w:rPr>
        <w:t>）。影響國際投資進入模式之實證研究：以台灣石化產業為例。</w:t>
      </w:r>
      <w:r w:rsidRPr="00FA70D0">
        <w:rPr>
          <w:rFonts w:eastAsia="標楷體"/>
          <w:i/>
          <w:iCs/>
          <w:color w:val="333333"/>
          <w:sz w:val="22"/>
          <w:szCs w:val="22"/>
          <w:shd w:val="clear" w:color="auto" w:fill="FFFFFF"/>
          <w:lang w:eastAsia="zh-TW"/>
        </w:rPr>
        <w:t>管理評論，</w:t>
      </w:r>
      <w:r w:rsidRPr="00FA70D0">
        <w:rPr>
          <w:rFonts w:eastAsia="標楷體"/>
          <w:i/>
          <w:iCs/>
          <w:color w:val="333333"/>
          <w:sz w:val="22"/>
          <w:szCs w:val="22"/>
          <w:shd w:val="clear" w:color="auto" w:fill="FFFFFF"/>
          <w:lang w:eastAsia="zh-TW"/>
        </w:rPr>
        <w:t xml:space="preserve"> 16</w:t>
      </w:r>
      <w:r w:rsidRPr="00FA70D0">
        <w:rPr>
          <w:rFonts w:eastAsia="標楷體"/>
          <w:color w:val="333333"/>
          <w:sz w:val="22"/>
          <w:szCs w:val="22"/>
          <w:shd w:val="clear" w:color="auto" w:fill="FFFFFF"/>
          <w:lang w:eastAsia="zh-TW"/>
        </w:rPr>
        <w:t>（</w:t>
      </w:r>
      <w:r w:rsidRPr="00FA70D0">
        <w:rPr>
          <w:rFonts w:eastAsia="標楷體"/>
          <w:color w:val="333333"/>
          <w:sz w:val="22"/>
          <w:szCs w:val="22"/>
          <w:shd w:val="clear" w:color="auto" w:fill="FFFFFF"/>
          <w:lang w:eastAsia="zh-TW"/>
        </w:rPr>
        <w:t>2</w:t>
      </w:r>
      <w:r w:rsidRPr="00FA70D0">
        <w:rPr>
          <w:rFonts w:eastAsia="標楷體"/>
          <w:color w:val="333333"/>
          <w:sz w:val="22"/>
          <w:szCs w:val="22"/>
          <w:shd w:val="clear" w:color="auto" w:fill="FFFFFF"/>
          <w:lang w:eastAsia="zh-TW"/>
        </w:rPr>
        <w:t>），</w:t>
      </w:r>
      <w:r w:rsidRPr="00FA70D0">
        <w:rPr>
          <w:rFonts w:eastAsia="標楷體"/>
          <w:color w:val="333333"/>
          <w:sz w:val="22"/>
          <w:szCs w:val="22"/>
          <w:shd w:val="clear" w:color="auto" w:fill="FFFFFF"/>
          <w:lang w:eastAsia="zh-TW"/>
        </w:rPr>
        <w:t xml:space="preserve">139–180 </w:t>
      </w:r>
      <w:r w:rsidRPr="00FA70D0">
        <w:rPr>
          <w:rFonts w:eastAsia="標楷體"/>
          <w:color w:val="333333"/>
          <w:sz w:val="22"/>
          <w:szCs w:val="22"/>
          <w:shd w:val="clear" w:color="auto" w:fill="FFFFFF"/>
          <w:lang w:eastAsia="zh-TW"/>
        </w:rPr>
        <w:t>。</w:t>
      </w:r>
    </w:p>
    <w:p w14:paraId="100C5805" w14:textId="73005B13" w:rsidR="0045160D" w:rsidRPr="00FA70D0" w:rsidRDefault="00445E3D" w:rsidP="00692FC1">
      <w:pPr>
        <w:ind w:left="398" w:hangingChars="200" w:hanging="400"/>
        <w:rPr>
          <w:rFonts w:eastAsia="標楷體"/>
          <w:lang w:eastAsia="zh-TW"/>
        </w:rPr>
      </w:pPr>
      <w:r w:rsidRPr="00FA70D0">
        <w:rPr>
          <w:rFonts w:eastAsia="標楷體"/>
          <w:lang w:eastAsia="zh-TW"/>
        </w:rPr>
        <w:t xml:space="preserve">Ackoff, R. L. (1961). Management misinformation systems. Management Science, 14(4), 147-156. </w:t>
      </w:r>
    </w:p>
    <w:p w14:paraId="44996D17" w14:textId="77777777" w:rsidR="0045160D" w:rsidRPr="00FA70D0" w:rsidRDefault="00445E3D" w:rsidP="00692FC1">
      <w:pPr>
        <w:ind w:left="398" w:hangingChars="200" w:hanging="400"/>
        <w:rPr>
          <w:rFonts w:eastAsia="標楷體"/>
        </w:rPr>
      </w:pPr>
      <w:r w:rsidRPr="00FA70D0">
        <w:rPr>
          <w:rFonts w:eastAsia="標楷體"/>
          <w:lang w:eastAsia="zh-TW"/>
        </w:rPr>
        <w:t xml:space="preserve">Benbasat, I., &amp; Zmud, R. W. (2003). The identity crisis within the IS discipline: Defining and communicating the discipline’s core properties. </w:t>
      </w:r>
      <w:r w:rsidRPr="00FA70D0">
        <w:rPr>
          <w:rFonts w:eastAsia="標楷體"/>
        </w:rPr>
        <w:t>MIS Quarterly, 27(2), 183-194.</w:t>
      </w:r>
    </w:p>
    <w:p w14:paraId="4CFAEAD0" w14:textId="77777777" w:rsidR="0045160D" w:rsidRPr="00FA70D0" w:rsidRDefault="00445E3D" w:rsidP="00692FC1">
      <w:pPr>
        <w:ind w:left="398" w:hangingChars="200" w:hanging="400"/>
        <w:rPr>
          <w:rFonts w:eastAsia="標楷體"/>
        </w:rPr>
      </w:pPr>
      <w:r w:rsidRPr="00FA70D0">
        <w:rPr>
          <w:rFonts w:eastAsia="標楷體"/>
        </w:rPr>
        <w:t>Bonini, C. P.  (1963).  Simulation of Information and Decision Systems in the Firm.  Prentice-Hall.</w:t>
      </w:r>
    </w:p>
    <w:p w14:paraId="510F1723" w14:textId="77777777" w:rsidR="0045160D" w:rsidRPr="00FA70D0" w:rsidRDefault="00445E3D" w:rsidP="00692FC1">
      <w:pPr>
        <w:ind w:left="398" w:hangingChars="200" w:hanging="400"/>
        <w:rPr>
          <w:rFonts w:eastAsia="標楷體"/>
        </w:rPr>
      </w:pPr>
      <w:r w:rsidRPr="00FA70D0">
        <w:rPr>
          <w:rFonts w:eastAsia="標楷體"/>
        </w:rPr>
        <w:t>Broadbent, M., Weill, P., O’Brien, T., &amp; Neo, B. S. (1996). Firm context and patterns of IT infrastructure capability. Proceedings of the 14th International Conference on Information Systems, 174-194.</w:t>
      </w:r>
    </w:p>
    <w:sectPr w:rsidR="0045160D" w:rsidRPr="00FA70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B9438" w14:textId="77777777" w:rsidR="00F54E03" w:rsidRDefault="00F54E0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A35113F" w14:textId="77777777" w:rsidR="00F54E03" w:rsidRDefault="00F54E0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2938" w14:textId="77777777" w:rsidR="0045160D" w:rsidRDefault="00445E3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left"/>
      <w:rPr>
        <w:rFonts w:eastAsia="Georgia"/>
        <w:i/>
        <w:color w:val="000000"/>
        <w:sz w:val="16"/>
        <w:szCs w:val="16"/>
      </w:rPr>
    </w:pPr>
    <w:r>
      <w:rPr>
        <w:rFonts w:eastAsia="Georgia"/>
        <w:b/>
        <w:color w:val="000000"/>
        <w:sz w:val="16"/>
        <w:szCs w:val="16"/>
      </w:rPr>
      <w:fldChar w:fldCharType="begin"/>
    </w:r>
    <w:r>
      <w:rPr>
        <w:rFonts w:eastAsia="Georgia"/>
        <w:b/>
        <w:color w:val="000000"/>
        <w:sz w:val="16"/>
        <w:szCs w:val="16"/>
      </w:rPr>
      <w:instrText>PAGE</w:instrText>
    </w:r>
    <w:r w:rsidR="00F54E03">
      <w:rPr>
        <w:rFonts w:eastAsia="Georgia"/>
        <w:b/>
        <w:color w:val="000000"/>
        <w:sz w:val="16"/>
        <w:szCs w:val="16"/>
      </w:rPr>
      <w:fldChar w:fldCharType="separate"/>
    </w:r>
    <w:r>
      <w:rPr>
        <w:rFonts w:eastAsia="Georgia"/>
        <w:b/>
        <w:color w:val="000000"/>
        <w:sz w:val="16"/>
        <w:szCs w:val="16"/>
      </w:rPr>
      <w:fldChar w:fldCharType="end"/>
    </w:r>
    <w:r>
      <w:rPr>
        <w:rFonts w:eastAsia="Georgia"/>
        <w:b/>
        <w:color w:val="000000"/>
        <w:sz w:val="16"/>
        <w:szCs w:val="16"/>
      </w:rPr>
      <w:tab/>
    </w:r>
    <w:r>
      <w:rPr>
        <w:rFonts w:eastAsia="Georgia"/>
        <w:i/>
        <w:color w:val="000000"/>
        <w:sz w:val="16"/>
        <w:szCs w:val="16"/>
      </w:rPr>
      <w:t>Twenty First Americas Conference on Information Systems, San Diego, 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1FB4" w14:textId="0D7D0CB6" w:rsidR="0045160D" w:rsidRPr="00CB73BF" w:rsidRDefault="0045160D" w:rsidP="00CB73B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320" w:hanging="2"/>
      <w:jc w:val="right"/>
      <w:rPr>
        <w:rFonts w:eastAsiaTheme="minorEastAsia"/>
        <w:i/>
        <w:color w:val="000000"/>
        <w:sz w:val="16"/>
        <w:szCs w:val="16"/>
        <w:lang w:eastAsia="zh-T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36DF6" w14:textId="77777777" w:rsidR="0045160D" w:rsidRDefault="00445E3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left"/>
      <w:rPr>
        <w:rFonts w:eastAsia="Georgia"/>
        <w:i/>
        <w:color w:val="000000"/>
        <w:sz w:val="16"/>
        <w:szCs w:val="16"/>
      </w:rPr>
    </w:pPr>
    <w:r>
      <w:rPr>
        <w:rFonts w:eastAsia="Georgia"/>
        <w:i/>
        <w:color w:val="000000"/>
        <w:sz w:val="16"/>
        <w:szCs w:val="16"/>
      </w:rPr>
      <w:tab/>
      <w:t>Twenty-first Americas Conference on Information Systems, San Diego, 2016</w:t>
    </w:r>
    <w:r>
      <w:rPr>
        <w:rFonts w:eastAsia="Georgia"/>
        <w:i/>
        <w:color w:val="000000"/>
        <w:sz w:val="16"/>
        <w:szCs w:val="16"/>
      </w:rPr>
      <w:tab/>
    </w:r>
    <w:r>
      <w:rPr>
        <w:rFonts w:eastAsia="Georgia"/>
        <w:b/>
        <w:color w:val="000000"/>
        <w:sz w:val="16"/>
        <w:szCs w:val="16"/>
      </w:rPr>
      <w:fldChar w:fldCharType="begin"/>
    </w:r>
    <w:r>
      <w:rPr>
        <w:rFonts w:eastAsia="Georgia"/>
        <w:b/>
        <w:color w:val="000000"/>
        <w:sz w:val="16"/>
        <w:szCs w:val="16"/>
      </w:rPr>
      <w:instrText>PAGE</w:instrText>
    </w:r>
    <w:r w:rsidR="00F54E03">
      <w:rPr>
        <w:rFonts w:eastAsia="Georgia"/>
        <w:b/>
        <w:color w:val="000000"/>
        <w:sz w:val="16"/>
        <w:szCs w:val="16"/>
      </w:rPr>
      <w:fldChar w:fldCharType="separate"/>
    </w:r>
    <w:r>
      <w:rPr>
        <w:rFonts w:eastAsia="Georgia"/>
        <w:b/>
        <w:color w:val="000000"/>
        <w:sz w:val="16"/>
        <w:szCs w:val="16"/>
      </w:rPr>
      <w:fldChar w:fldCharType="end"/>
    </w:r>
  </w:p>
  <w:p w14:paraId="206E498A" w14:textId="77777777" w:rsidR="0045160D" w:rsidRDefault="0045160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left"/>
      <w:rPr>
        <w:rFonts w:eastAsia="Georgia"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10F4" w14:textId="77777777" w:rsidR="00F54E03" w:rsidRDefault="00F54E0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3A1FC34" w14:textId="77777777" w:rsidR="00F54E03" w:rsidRDefault="00F54E0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D5CE" w14:textId="77777777" w:rsidR="0045160D" w:rsidRDefault="00445E3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left"/>
      <w:rPr>
        <w:rFonts w:eastAsia="Georgia"/>
        <w:i/>
        <w:color w:val="000000"/>
        <w:sz w:val="18"/>
        <w:szCs w:val="18"/>
      </w:rPr>
    </w:pPr>
    <w:r>
      <w:rPr>
        <w:rFonts w:eastAsia="Georgia"/>
        <w:i/>
        <w:color w:val="000000"/>
        <w:sz w:val="18"/>
        <w:szCs w:val="18"/>
      </w:rPr>
      <w:t>Track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52C4" w14:textId="77777777" w:rsidR="0045160D" w:rsidRDefault="00445E3D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jc w:val="left"/>
      <w:rPr>
        <w:rFonts w:eastAsia="Georgia"/>
        <w:i/>
        <w:color w:val="000000"/>
        <w:sz w:val="18"/>
        <w:szCs w:val="18"/>
      </w:rPr>
    </w:pPr>
    <w:r>
      <w:rPr>
        <w:rFonts w:eastAsia="Georgia"/>
        <w:i/>
        <w:color w:val="000000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32F2" w14:textId="77777777" w:rsidR="0045160D" w:rsidRDefault="0045160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left"/>
      <w:rPr>
        <w:rFonts w:eastAsia="Georgia"/>
        <w:i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936"/>
    <w:multiLevelType w:val="hybridMultilevel"/>
    <w:tmpl w:val="62C236DC"/>
    <w:lvl w:ilvl="0" w:tplc="04090001">
      <w:start w:val="1"/>
      <w:numFmt w:val="bullet"/>
      <w:lvlText w:val=""/>
      <w:lvlJc w:val="left"/>
      <w:pPr>
        <w:ind w:left="4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1" w15:restartNumberingAfterBreak="0">
    <w:nsid w:val="2C807236"/>
    <w:multiLevelType w:val="multilevel"/>
    <w:tmpl w:val="9D3C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0F4218"/>
    <w:multiLevelType w:val="multilevel"/>
    <w:tmpl w:val="BB7059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F334B3E"/>
    <w:multiLevelType w:val="multilevel"/>
    <w:tmpl w:val="AA225E8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0D"/>
    <w:rsid w:val="00007103"/>
    <w:rsid w:val="00030BC2"/>
    <w:rsid w:val="00030E1F"/>
    <w:rsid w:val="000E6F83"/>
    <w:rsid w:val="00162272"/>
    <w:rsid w:val="0019661B"/>
    <w:rsid w:val="001D3950"/>
    <w:rsid w:val="001E382A"/>
    <w:rsid w:val="001E5EF3"/>
    <w:rsid w:val="00277779"/>
    <w:rsid w:val="00287B2E"/>
    <w:rsid w:val="002B473B"/>
    <w:rsid w:val="002F5506"/>
    <w:rsid w:val="00305815"/>
    <w:rsid w:val="00317575"/>
    <w:rsid w:val="00341298"/>
    <w:rsid w:val="00382040"/>
    <w:rsid w:val="004169BF"/>
    <w:rsid w:val="00417DD9"/>
    <w:rsid w:val="004378CA"/>
    <w:rsid w:val="00443549"/>
    <w:rsid w:val="00445E3D"/>
    <w:rsid w:val="0045160D"/>
    <w:rsid w:val="00466505"/>
    <w:rsid w:val="00472299"/>
    <w:rsid w:val="00481F76"/>
    <w:rsid w:val="00491396"/>
    <w:rsid w:val="004B33FA"/>
    <w:rsid w:val="004D40A8"/>
    <w:rsid w:val="0056750C"/>
    <w:rsid w:val="005A5A6B"/>
    <w:rsid w:val="005C22FE"/>
    <w:rsid w:val="005E0BB5"/>
    <w:rsid w:val="00636587"/>
    <w:rsid w:val="00692FC1"/>
    <w:rsid w:val="006A05FB"/>
    <w:rsid w:val="006C3351"/>
    <w:rsid w:val="007775E5"/>
    <w:rsid w:val="0079572F"/>
    <w:rsid w:val="007E47E2"/>
    <w:rsid w:val="007E4879"/>
    <w:rsid w:val="00804472"/>
    <w:rsid w:val="00855A2C"/>
    <w:rsid w:val="008650C6"/>
    <w:rsid w:val="0089144C"/>
    <w:rsid w:val="00895E8A"/>
    <w:rsid w:val="008D6506"/>
    <w:rsid w:val="00944CA6"/>
    <w:rsid w:val="00981E6C"/>
    <w:rsid w:val="00A94C1D"/>
    <w:rsid w:val="00AD39D6"/>
    <w:rsid w:val="00B72DF7"/>
    <w:rsid w:val="00BD1A28"/>
    <w:rsid w:val="00BD1E43"/>
    <w:rsid w:val="00C1096D"/>
    <w:rsid w:val="00C23537"/>
    <w:rsid w:val="00C76B16"/>
    <w:rsid w:val="00CA5AC3"/>
    <w:rsid w:val="00CB73BF"/>
    <w:rsid w:val="00CF2408"/>
    <w:rsid w:val="00CF63D3"/>
    <w:rsid w:val="00D22F08"/>
    <w:rsid w:val="00D4112F"/>
    <w:rsid w:val="00D50E5D"/>
    <w:rsid w:val="00D526EB"/>
    <w:rsid w:val="00E25DA6"/>
    <w:rsid w:val="00E35F91"/>
    <w:rsid w:val="00EA5FE3"/>
    <w:rsid w:val="00EC2E13"/>
    <w:rsid w:val="00EE59DE"/>
    <w:rsid w:val="00EF22D7"/>
    <w:rsid w:val="00F066DB"/>
    <w:rsid w:val="00F527B7"/>
    <w:rsid w:val="00F54E03"/>
    <w:rsid w:val="00F733B0"/>
    <w:rsid w:val="00FA70D0"/>
    <w:rsid w:val="00FE3399"/>
    <w:rsid w:val="0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E3D20"/>
  <w15:docId w15:val="{A0B03669-FA6D-4E2E-A9FE-0F248E95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EastAsia" w:hAnsi="Georgia" w:cs="Georgia"/>
        <w:lang w:val="en-US" w:eastAsia="zh-TW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eastAsia="en-US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200" w:after="200"/>
    </w:pPr>
    <w:rPr>
      <w:b/>
      <w:kern w:val="32"/>
      <w:sz w:val="26"/>
    </w:rPr>
  </w:style>
  <w:style w:type="paragraph" w:styleId="2">
    <w:name w:val="heading 2"/>
    <w:basedOn w:val="1"/>
    <w:next w:val="a0"/>
    <w:uiPriority w:val="9"/>
    <w:unhideWhenUsed/>
    <w:qFormat/>
    <w:pPr>
      <w:outlineLvl w:val="1"/>
    </w:pPr>
    <w:rPr>
      <w:i/>
      <w:sz w:val="22"/>
    </w:rPr>
  </w:style>
  <w:style w:type="paragraph" w:styleId="3">
    <w:name w:val="heading 3"/>
    <w:basedOn w:val="1"/>
    <w:next w:val="a0"/>
    <w:uiPriority w:val="9"/>
    <w:unhideWhenUsed/>
    <w:qFormat/>
    <w:pPr>
      <w:outlineLvl w:val="2"/>
    </w:pPr>
    <w:rPr>
      <w:sz w:val="20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ilvl w:val="3"/>
        <w:numId w:val="2"/>
      </w:numPr>
      <w:spacing w:before="240" w:after="60"/>
      <w:ind w:left="-1" w:hanging="1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numPr>
        <w:ilvl w:val="4"/>
        <w:numId w:val="2"/>
      </w:numPr>
      <w:spacing w:before="240" w:after="60"/>
      <w:ind w:left="-1" w:hanging="1"/>
      <w:outlineLvl w:val="4"/>
    </w:pPr>
    <w:rPr>
      <w:b/>
      <w:i/>
    </w:rPr>
  </w:style>
  <w:style w:type="paragraph" w:styleId="6">
    <w:name w:val="heading 6"/>
    <w:basedOn w:val="a0"/>
    <w:next w:val="a0"/>
    <w:uiPriority w:val="9"/>
    <w:semiHidden/>
    <w:unhideWhenUsed/>
    <w:qFormat/>
    <w:pPr>
      <w:numPr>
        <w:ilvl w:val="5"/>
        <w:numId w:val="2"/>
      </w:numPr>
      <w:spacing w:before="240" w:after="60"/>
      <w:ind w:left="-1" w:hanging="1"/>
      <w:outlineLvl w:val="5"/>
    </w:pPr>
    <w:rPr>
      <w:b/>
      <w:sz w:val="22"/>
    </w:rPr>
  </w:style>
  <w:style w:type="paragraph" w:styleId="7">
    <w:name w:val="heading 7"/>
    <w:basedOn w:val="a0"/>
    <w:next w:val="a0"/>
    <w:pPr>
      <w:numPr>
        <w:ilvl w:val="6"/>
        <w:numId w:val="2"/>
      </w:numPr>
      <w:spacing w:before="240" w:after="60"/>
      <w:ind w:left="-1" w:hanging="1"/>
      <w:outlineLvl w:val="6"/>
    </w:pPr>
  </w:style>
  <w:style w:type="paragraph" w:styleId="8">
    <w:name w:val="heading 8"/>
    <w:basedOn w:val="a0"/>
    <w:next w:val="a0"/>
    <w:pPr>
      <w:numPr>
        <w:ilvl w:val="7"/>
        <w:numId w:val="2"/>
      </w:numPr>
      <w:spacing w:before="240" w:after="60"/>
      <w:ind w:left="-1" w:hanging="1"/>
      <w:outlineLvl w:val="7"/>
    </w:pPr>
    <w:rPr>
      <w:i/>
    </w:rPr>
  </w:style>
  <w:style w:type="paragraph" w:styleId="9">
    <w:name w:val="heading 9"/>
    <w:basedOn w:val="a0"/>
    <w:next w:val="a0"/>
    <w:pPr>
      <w:numPr>
        <w:ilvl w:val="8"/>
        <w:numId w:val="2"/>
      </w:numPr>
      <w:spacing w:before="240" w:after="60"/>
      <w:ind w:left="-1" w:hanging="1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uiPriority w:val="10"/>
    <w:qFormat/>
    <w:pPr>
      <w:spacing w:before="100" w:beforeAutospacing="1"/>
      <w:jc w:val="center"/>
    </w:pPr>
    <w:rPr>
      <w:b/>
      <w:kern w:val="28"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0"/>
    <w:pPr>
      <w:spacing w:after="0"/>
      <w:jc w:val="left"/>
    </w:pPr>
    <w:rPr>
      <w:i/>
      <w:sz w:val="16"/>
      <w:szCs w:val="16"/>
    </w:rPr>
  </w:style>
  <w:style w:type="paragraph" w:styleId="a6">
    <w:name w:val="header"/>
    <w:basedOn w:val="a0"/>
    <w:pPr>
      <w:spacing w:after="0"/>
      <w:jc w:val="left"/>
    </w:pPr>
    <w:rPr>
      <w:i/>
      <w:sz w:val="18"/>
      <w:szCs w:val="18"/>
    </w:rPr>
  </w:style>
  <w:style w:type="paragraph" w:customStyle="1" w:styleId="Author">
    <w:name w:val="Author"/>
    <w:basedOn w:val="a0"/>
    <w:next w:val="Affiliation"/>
    <w:pPr>
      <w:spacing w:after="0"/>
      <w:jc w:val="center"/>
    </w:pPr>
    <w:rPr>
      <w:b/>
      <w:color w:val="000000"/>
      <w:sz w:val="26"/>
    </w:rPr>
  </w:style>
  <w:style w:type="paragraph" w:customStyle="1" w:styleId="Affiliation">
    <w:name w:val="Affiliation"/>
    <w:basedOn w:val="a0"/>
    <w:next w:val="Email"/>
    <w:pPr>
      <w:spacing w:after="0"/>
      <w:jc w:val="center"/>
    </w:pPr>
    <w:rPr>
      <w:sz w:val="26"/>
    </w:rPr>
  </w:style>
  <w:style w:type="paragraph" w:customStyle="1" w:styleId="Email">
    <w:name w:val="Email"/>
    <w:basedOn w:val="Affiliation"/>
  </w:style>
  <w:style w:type="character" w:styleId="a7">
    <w:name w:val="page number"/>
    <w:basedOn w:val="a1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caption"/>
    <w:basedOn w:val="a0"/>
    <w:next w:val="a0"/>
    <w:pPr>
      <w:keepNext/>
      <w:spacing w:before="120"/>
      <w:jc w:val="center"/>
    </w:pPr>
    <w:rPr>
      <w:b/>
    </w:rPr>
  </w:style>
  <w:style w:type="paragraph" w:customStyle="1" w:styleId="CommentText">
    <w:name w:val="Comment Text"/>
    <w:basedOn w:val="a0"/>
  </w:style>
  <w:style w:type="paragraph" w:styleId="a9">
    <w:name w:val="Date"/>
    <w:basedOn w:val="a0"/>
    <w:next w:val="a0"/>
  </w:style>
  <w:style w:type="paragraph" w:styleId="aa">
    <w:name w:val="Document Map"/>
    <w:basedOn w:val="a0"/>
    <w:pPr>
      <w:shd w:val="clear" w:color="auto" w:fill="000080"/>
    </w:pPr>
    <w:rPr>
      <w:rFonts w:ascii="Tahoma" w:hAnsi="Tahoma"/>
    </w:rPr>
  </w:style>
  <w:style w:type="paragraph" w:styleId="ab">
    <w:name w:val="footnote text"/>
    <w:basedOn w:val="a0"/>
  </w:style>
  <w:style w:type="paragraph" w:styleId="10">
    <w:name w:val="index 1"/>
    <w:basedOn w:val="a0"/>
    <w:next w:val="a0"/>
    <w:pPr>
      <w:ind w:left="240" w:hanging="240"/>
    </w:pPr>
  </w:style>
  <w:style w:type="paragraph" w:styleId="20">
    <w:name w:val="index 2"/>
    <w:basedOn w:val="a0"/>
    <w:next w:val="a0"/>
    <w:pPr>
      <w:ind w:left="480" w:hanging="240"/>
    </w:pPr>
  </w:style>
  <w:style w:type="paragraph" w:styleId="30">
    <w:name w:val="index 3"/>
    <w:basedOn w:val="a0"/>
    <w:next w:val="a0"/>
    <w:pPr>
      <w:ind w:left="720" w:hanging="240"/>
    </w:pPr>
  </w:style>
  <w:style w:type="paragraph" w:styleId="40">
    <w:name w:val="index 4"/>
    <w:basedOn w:val="a0"/>
    <w:next w:val="a0"/>
    <w:pPr>
      <w:ind w:left="960" w:hanging="240"/>
    </w:pPr>
  </w:style>
  <w:style w:type="paragraph" w:styleId="50">
    <w:name w:val="index 5"/>
    <w:basedOn w:val="a0"/>
    <w:next w:val="a0"/>
    <w:pPr>
      <w:ind w:left="1200" w:hanging="240"/>
    </w:pPr>
  </w:style>
  <w:style w:type="paragraph" w:styleId="60">
    <w:name w:val="index 6"/>
    <w:basedOn w:val="a0"/>
    <w:next w:val="a0"/>
    <w:pPr>
      <w:ind w:left="1440" w:hanging="240"/>
    </w:pPr>
  </w:style>
  <w:style w:type="paragraph" w:styleId="70">
    <w:name w:val="index 7"/>
    <w:basedOn w:val="a0"/>
    <w:next w:val="a0"/>
    <w:pPr>
      <w:ind w:left="1680" w:hanging="240"/>
    </w:pPr>
  </w:style>
  <w:style w:type="paragraph" w:styleId="80">
    <w:name w:val="index 8"/>
    <w:basedOn w:val="a0"/>
    <w:next w:val="a0"/>
    <w:pPr>
      <w:ind w:left="1920" w:hanging="240"/>
    </w:pPr>
  </w:style>
  <w:style w:type="paragraph" w:styleId="90">
    <w:name w:val="index 9"/>
    <w:basedOn w:val="a0"/>
    <w:next w:val="a0"/>
    <w:pPr>
      <w:ind w:left="2160" w:hanging="240"/>
    </w:pPr>
  </w:style>
  <w:style w:type="paragraph" w:styleId="ac">
    <w:name w:val="index heading"/>
    <w:basedOn w:val="a0"/>
    <w:next w:val="10"/>
    <w:rPr>
      <w:rFonts w:ascii="Arial" w:hAnsi="Arial"/>
      <w:b/>
    </w:rPr>
  </w:style>
  <w:style w:type="paragraph" w:styleId="a">
    <w:name w:val="List Bullet"/>
    <w:basedOn w:val="a0"/>
    <w:pPr>
      <w:numPr>
        <w:numId w:val="3"/>
      </w:numPr>
      <w:ind w:left="-1" w:hanging="1"/>
    </w:pPr>
  </w:style>
  <w:style w:type="paragraph" w:styleId="21">
    <w:name w:val="List Bullet 2"/>
    <w:basedOn w:val="a0"/>
    <w:pPr>
      <w:tabs>
        <w:tab w:val="num" w:pos="720"/>
      </w:tabs>
    </w:pPr>
  </w:style>
  <w:style w:type="paragraph" w:styleId="31">
    <w:name w:val="List Bullet 3"/>
    <w:basedOn w:val="a0"/>
    <w:pPr>
      <w:tabs>
        <w:tab w:val="num" w:pos="720"/>
      </w:tabs>
    </w:pPr>
  </w:style>
  <w:style w:type="paragraph" w:styleId="41">
    <w:name w:val="List Bullet 4"/>
    <w:basedOn w:val="a0"/>
    <w:pPr>
      <w:tabs>
        <w:tab w:val="num" w:pos="720"/>
      </w:tabs>
    </w:pPr>
  </w:style>
  <w:style w:type="paragraph" w:styleId="51">
    <w:name w:val="List Bullet 5"/>
    <w:basedOn w:val="a0"/>
    <w:pPr>
      <w:tabs>
        <w:tab w:val="num" w:pos="720"/>
      </w:tabs>
    </w:pPr>
  </w:style>
  <w:style w:type="paragraph" w:styleId="ad">
    <w:name w:val="List Number"/>
    <w:basedOn w:val="a0"/>
    <w:pPr>
      <w:tabs>
        <w:tab w:val="num" w:pos="720"/>
      </w:tabs>
    </w:pPr>
  </w:style>
  <w:style w:type="paragraph" w:styleId="22">
    <w:name w:val="List Number 2"/>
    <w:basedOn w:val="a0"/>
    <w:pPr>
      <w:tabs>
        <w:tab w:val="num" w:pos="720"/>
      </w:tabs>
    </w:pPr>
  </w:style>
  <w:style w:type="paragraph" w:styleId="32">
    <w:name w:val="List Number 3"/>
    <w:basedOn w:val="a0"/>
    <w:pPr>
      <w:tabs>
        <w:tab w:val="num" w:pos="720"/>
      </w:tabs>
    </w:pPr>
  </w:style>
  <w:style w:type="paragraph" w:styleId="42">
    <w:name w:val="List Number 4"/>
    <w:basedOn w:val="a0"/>
    <w:pPr>
      <w:tabs>
        <w:tab w:val="num" w:pos="720"/>
      </w:tabs>
    </w:pPr>
  </w:style>
  <w:style w:type="paragraph" w:styleId="52">
    <w:name w:val="List Number 5"/>
    <w:basedOn w:val="a0"/>
    <w:pPr>
      <w:tabs>
        <w:tab w:val="num" w:pos="720"/>
      </w:tabs>
    </w:pPr>
  </w:style>
  <w:style w:type="paragraph" w:customStyle="1" w:styleId="MacroText">
    <w:name w:val="Macro Text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Times New Roman" w:hAnsi="Courier New"/>
      <w:position w:val="-1"/>
      <w:lang w:eastAsia="en-US"/>
    </w:rPr>
  </w:style>
  <w:style w:type="paragraph" w:styleId="ae">
    <w:name w:val="Note Heading"/>
    <w:basedOn w:val="a0"/>
    <w:next w:val="a0"/>
  </w:style>
  <w:style w:type="paragraph" w:styleId="af">
    <w:name w:val="table of authorities"/>
    <w:basedOn w:val="a0"/>
    <w:next w:val="a0"/>
    <w:pPr>
      <w:ind w:left="240" w:hanging="240"/>
    </w:pPr>
  </w:style>
  <w:style w:type="paragraph" w:styleId="af0">
    <w:name w:val="table of figures"/>
    <w:basedOn w:val="a0"/>
    <w:next w:val="a0"/>
    <w:pPr>
      <w:ind w:left="480" w:hanging="480"/>
    </w:pPr>
  </w:style>
  <w:style w:type="paragraph" w:styleId="af1">
    <w:name w:val="toa heading"/>
    <w:basedOn w:val="a0"/>
    <w:next w:val="a0"/>
    <w:pPr>
      <w:spacing w:before="120"/>
    </w:pPr>
    <w:rPr>
      <w:rFonts w:ascii="Arial" w:hAnsi="Arial"/>
      <w:b/>
    </w:rPr>
  </w:style>
  <w:style w:type="paragraph" w:styleId="11">
    <w:name w:val="toc 1"/>
    <w:basedOn w:val="a0"/>
    <w:next w:val="a0"/>
  </w:style>
  <w:style w:type="paragraph" w:styleId="23">
    <w:name w:val="toc 2"/>
    <w:basedOn w:val="a0"/>
    <w:next w:val="a0"/>
    <w:pPr>
      <w:ind w:left="240"/>
    </w:pPr>
  </w:style>
  <w:style w:type="paragraph" w:styleId="33">
    <w:name w:val="toc 3"/>
    <w:basedOn w:val="a0"/>
    <w:next w:val="a0"/>
    <w:pPr>
      <w:ind w:left="480"/>
    </w:pPr>
  </w:style>
  <w:style w:type="paragraph" w:styleId="43">
    <w:name w:val="toc 4"/>
    <w:basedOn w:val="a0"/>
    <w:next w:val="a0"/>
    <w:pPr>
      <w:ind w:left="720"/>
    </w:pPr>
  </w:style>
  <w:style w:type="paragraph" w:styleId="53">
    <w:name w:val="toc 5"/>
    <w:basedOn w:val="a0"/>
    <w:next w:val="a0"/>
    <w:pPr>
      <w:ind w:left="960"/>
    </w:pPr>
  </w:style>
  <w:style w:type="paragraph" w:styleId="61">
    <w:name w:val="toc 6"/>
    <w:basedOn w:val="a0"/>
    <w:next w:val="a0"/>
    <w:pPr>
      <w:ind w:left="1200"/>
    </w:pPr>
  </w:style>
  <w:style w:type="paragraph" w:styleId="71">
    <w:name w:val="toc 7"/>
    <w:basedOn w:val="a0"/>
    <w:next w:val="a0"/>
    <w:pPr>
      <w:ind w:left="1440"/>
    </w:pPr>
  </w:style>
  <w:style w:type="paragraph" w:styleId="81">
    <w:name w:val="toc 8"/>
    <w:basedOn w:val="a0"/>
    <w:next w:val="a0"/>
    <w:pPr>
      <w:ind w:left="1680"/>
    </w:pPr>
  </w:style>
  <w:style w:type="paragraph" w:styleId="91">
    <w:name w:val="toc 9"/>
    <w:basedOn w:val="a0"/>
    <w:next w:val="a0"/>
    <w:pPr>
      <w:ind w:left="1920"/>
    </w:pPr>
  </w:style>
  <w:style w:type="character" w:styleId="af2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Bullet">
    <w:name w:val="Bullet"/>
    <w:basedOn w:val="a0"/>
    <w:pPr>
      <w:tabs>
        <w:tab w:val="num" w:pos="720"/>
      </w:tabs>
      <w:overflowPunct w:val="0"/>
      <w:autoSpaceDE w:val="0"/>
      <w:autoSpaceDN w:val="0"/>
      <w:adjustRightInd w:val="0"/>
      <w:spacing w:after="80"/>
      <w:ind w:left="180" w:hanging="180"/>
      <w:textAlignment w:val="baseline"/>
    </w:pPr>
  </w:style>
  <w:style w:type="paragraph" w:customStyle="1" w:styleId="References">
    <w:name w:val="References"/>
    <w:basedOn w:val="a0"/>
    <w:pPr>
      <w:overflowPunct w:val="0"/>
      <w:autoSpaceDE w:val="0"/>
      <w:autoSpaceDN w:val="0"/>
      <w:adjustRightInd w:val="0"/>
      <w:spacing w:after="0"/>
      <w:ind w:left="360" w:hanging="360"/>
      <w:textAlignment w:val="baseline"/>
    </w:pPr>
  </w:style>
  <w:style w:type="character" w:customStyle="1" w:styleId="CommentReference">
    <w:name w:val="Comment Reference"/>
    <w:rPr>
      <w:w w:val="100"/>
      <w:position w:val="-1"/>
      <w:sz w:val="16"/>
      <w:effect w:val="none"/>
      <w:vertAlign w:val="baseline"/>
      <w:cs w:val="0"/>
      <w:em w:val="none"/>
    </w:rPr>
  </w:style>
  <w:style w:type="paragraph" w:customStyle="1" w:styleId="AbstractHeader">
    <w:name w:val="AbstractHeader"/>
    <w:basedOn w:val="a0"/>
    <w:next w:val="AbstractText"/>
    <w:pPr>
      <w:spacing w:before="200" w:after="200"/>
      <w:jc w:val="center"/>
    </w:pPr>
    <w:rPr>
      <w:b/>
      <w:kern w:val="28"/>
      <w:sz w:val="26"/>
      <w:szCs w:val="26"/>
    </w:rPr>
  </w:style>
  <w:style w:type="paragraph" w:customStyle="1" w:styleId="AbstractText">
    <w:name w:val="AbstractText"/>
    <w:basedOn w:val="a0"/>
    <w:next w:val="Keyword"/>
    <w:pPr>
      <w:spacing w:after="200"/>
      <w:ind w:left="720" w:right="720"/>
    </w:pPr>
    <w:rPr>
      <w:i/>
    </w:rPr>
  </w:style>
  <w:style w:type="paragraph" w:customStyle="1" w:styleId="Keyword">
    <w:name w:val="Keyword"/>
    <w:basedOn w:val="a0"/>
    <w:next w:val="1"/>
    <w:pPr>
      <w:spacing w:after="0"/>
      <w:ind w:firstLine="720"/>
    </w:pPr>
    <w:rPr>
      <w:rFonts w:ascii="Arial" w:eastAsia="SimSun" w:hAnsi="Arial"/>
    </w:rPr>
  </w:style>
  <w:style w:type="character" w:customStyle="1" w:styleId="KeywordChar">
    <w:name w:val="Keyword Char"/>
    <w:rPr>
      <w:rFonts w:ascii="Arial" w:hAnsi="Arial"/>
      <w:w w:val="100"/>
      <w:position w:val="-1"/>
      <w:effect w:val="none"/>
      <w:vertAlign w:val="baseline"/>
      <w:cs w:val="0"/>
      <w:em w:val="none"/>
      <w:lang w:val="en-US" w:eastAsia="en-US" w:bidi="ar-SA"/>
    </w:rPr>
  </w:style>
  <w:style w:type="character" w:styleId="af3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Figure">
    <w:name w:val="Figure"/>
    <w:basedOn w:val="a0"/>
    <w:pPr>
      <w:spacing w:after="0"/>
    </w:pPr>
  </w:style>
  <w:style w:type="paragraph" w:customStyle="1" w:styleId="Copyright">
    <w:name w:val="Copyright"/>
    <w:basedOn w:val="a0"/>
    <w:pPr>
      <w:framePr w:w="4680" w:hSpace="187" w:wrap="auto" w:hAnchor="text" w:x="1155" w:y="12605"/>
      <w:spacing w:after="0"/>
    </w:pPr>
    <w:rPr>
      <w:sz w:val="16"/>
    </w:rPr>
  </w:style>
  <w:style w:type="paragraph" w:customStyle="1" w:styleId="TableText">
    <w:name w:val="Table Text"/>
    <w:basedOn w:val="a0"/>
    <w:pPr>
      <w:keepLines/>
      <w:spacing w:before="40" w:after="40"/>
      <w:jc w:val="left"/>
    </w:pPr>
  </w:style>
  <w:style w:type="character" w:styleId="af4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f5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customStyle="1" w:styleId="SpecialStyle">
    <w:name w:val="SpecialStyle"/>
    <w:basedOn w:val="a0"/>
    <w:rPr>
      <w:rFonts w:ascii="Courier New" w:eastAsia="SimSun" w:hAnsi="Courier New"/>
    </w:rPr>
  </w:style>
  <w:style w:type="character" w:customStyle="1" w:styleId="SpecialStyleChar">
    <w:name w:val="SpecialStyle Char"/>
    <w:rPr>
      <w:rFonts w:ascii="Courier New" w:hAnsi="Courier New"/>
      <w:w w:val="100"/>
      <w:position w:val="-1"/>
      <w:effect w:val="none"/>
      <w:vertAlign w:val="baseline"/>
      <w:cs w:val="0"/>
      <w:em w:val="none"/>
      <w:lang w:val="en-US" w:eastAsia="en-US" w:bidi="ar-SA"/>
    </w:rPr>
  </w:style>
  <w:style w:type="paragraph" w:customStyle="1" w:styleId="FigureCaption">
    <w:name w:val="FigureCaption"/>
    <w:pPr>
      <w:suppressAutoHyphens/>
      <w:spacing w:before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/>
      <w:b/>
      <w:position w:val="-1"/>
      <w:lang w:eastAsia="en-US"/>
    </w:rPr>
  </w:style>
  <w:style w:type="paragraph" w:customStyle="1" w:styleId="TableCaption">
    <w:name w:val="TableCaption"/>
    <w:basedOn w:val="FigureCaption"/>
  </w:style>
  <w:style w:type="paragraph" w:customStyle="1" w:styleId="TrackName">
    <w:name w:val="TrackName"/>
    <w:basedOn w:val="Email"/>
    <w:pPr>
      <w:spacing w:after="120"/>
    </w:pPr>
    <w:rPr>
      <w:i/>
      <w:sz w:val="24"/>
    </w:rPr>
  </w:style>
  <w:style w:type="character" w:styleId="af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ommentTextChar">
    <w:name w:val="Comment Text Char"/>
    <w:rPr>
      <w:rFonts w:ascii="Georgia" w:eastAsia="Times New Roman" w:hAnsi="Georgia"/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Pr>
      <w:rFonts w:ascii="Georgia" w:eastAsia="Times New Roman" w:hAnsi="Georgia"/>
      <w:i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basedOn w:val="a1"/>
    <w:rPr>
      <w:w w:val="100"/>
      <w:position w:val="-1"/>
      <w:effect w:val="none"/>
      <w:vertAlign w:val="baseline"/>
      <w:cs w:val="0"/>
      <w:em w:val="none"/>
    </w:rPr>
  </w:style>
  <w:style w:type="paragraph" w:styleId="af7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eastAsia="en-US"/>
    </w:rPr>
  </w:style>
  <w:style w:type="paragraph" w:styleId="af8">
    <w:name w:val="Subtitle"/>
    <w:basedOn w:val="a0"/>
    <w:next w:val="a0"/>
    <w:uiPriority w:val="11"/>
    <w:qFormat/>
    <w:pPr>
      <w:keepNext/>
      <w:keepLines/>
      <w:spacing w:before="360" w:after="80"/>
    </w:pPr>
    <w:rPr>
      <w:rFonts w:eastAsia="Georgia"/>
      <w:i/>
      <w:color w:val="666666"/>
      <w:sz w:val="48"/>
      <w:szCs w:val="48"/>
    </w:rPr>
  </w:style>
  <w:style w:type="table" w:customStyle="1" w:styleId="af9">
    <w:basedOn w:val="TableNormal1"/>
    <w:tblPr>
      <w:tblStyleRowBandSize w:val="1"/>
      <w:tblStyleColBandSize w:val="1"/>
    </w:tblPr>
  </w:style>
  <w:style w:type="table" w:customStyle="1" w:styleId="afa">
    <w:basedOn w:val="TableNormal1"/>
    <w:tblPr>
      <w:tblStyleRowBandSize w:val="1"/>
      <w:tblStyleColBandSize w:val="1"/>
    </w:tblPr>
  </w:style>
  <w:style w:type="table" w:customStyle="1" w:styleId="afb">
    <w:basedOn w:val="TableNormal1"/>
    <w:tblPr>
      <w:tblStyleRowBandSize w:val="1"/>
      <w:tblStyleColBandSize w:val="1"/>
    </w:tblPr>
  </w:style>
  <w:style w:type="table" w:customStyle="1" w:styleId="afc">
    <w:basedOn w:val="TableNormal1"/>
    <w:tblPr>
      <w:tblStyleRowBandSize w:val="1"/>
      <w:tblStyleColBandSize w:val="1"/>
    </w:tblPr>
  </w:style>
  <w:style w:type="table" w:customStyle="1" w:styleId="afd">
    <w:basedOn w:val="TableNormal1"/>
    <w:tblPr>
      <w:tblStyleRowBandSize w:val="1"/>
      <w:tblStyleColBandSize w:val="1"/>
    </w:tblPr>
  </w:style>
  <w:style w:type="table" w:customStyle="1" w:styleId="afe">
    <w:basedOn w:val="TableNormal1"/>
    <w:tblPr>
      <w:tblStyleRowBandSize w:val="1"/>
      <w:tblStyleColBandSize w:val="1"/>
    </w:tblPr>
  </w:style>
  <w:style w:type="paragraph" w:styleId="aff">
    <w:name w:val="List Paragraph"/>
    <w:basedOn w:val="a0"/>
    <w:uiPriority w:val="34"/>
    <w:qFormat/>
    <w:rsid w:val="006A05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dY9R1fWEBuQptm9W82alwa6jw==">CgMxLjAyCGguZ2pkZ3hzOAByITFOOU9XS01nUnZmTUotbzR4NVg0cG5abzRBOU5yTm01MQ==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張簡 郁庭</cp:lastModifiedBy>
  <cp:revision>47</cp:revision>
  <dcterms:created xsi:type="dcterms:W3CDTF">2025-03-15T06:39:00Z</dcterms:created>
  <dcterms:modified xsi:type="dcterms:W3CDTF">2026-03-22T04:30:00Z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ewHeaderText">
    <vt:lpwstr>For review only – do not cite or distribute</vt:lpwstr>
  </property>
  <property fmtid="{D5CDD505-2E9C-101B-9397-08002B2CF9AE}" pid="3" name="PublishHeaderText">
    <vt:lpwstr>PublishHeaderText</vt:lpwstr>
  </property>
  <property fmtid="{D5CDD505-2E9C-101B-9397-08002B2CF9AE}" pid="4" name="GrammarlyDocumentId">
    <vt:lpwstr>aa27e5a6173437d6cbbe0ca3f209cfff28fce78c09d2c7df4642e998145de5dc</vt:lpwstr>
  </property>
</Properties>
</file>